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A0373" w14:textId="77777777" w:rsidR="0033734F" w:rsidRPr="000963FB" w:rsidRDefault="0033734F">
      <w:pPr>
        <w:rPr>
          <w:szCs w:val="24"/>
          <w:lang w:val="bg-BG"/>
        </w:rPr>
      </w:pPr>
    </w:p>
    <w:p w14:paraId="19034353" w14:textId="77777777" w:rsidR="00534AF1" w:rsidRDefault="00534AF1" w:rsidP="00534AF1">
      <w:pPr>
        <w:spacing w:after="120"/>
        <w:jc w:val="center"/>
        <w:rPr>
          <w:b/>
          <w:snapToGrid w:val="0"/>
          <w:sz w:val="28"/>
          <w:szCs w:val="28"/>
          <w:lang w:val="bg-BG"/>
        </w:rPr>
      </w:pPr>
      <w:r w:rsidRPr="00534AF1">
        <w:rPr>
          <w:b/>
          <w:snapToGrid w:val="0"/>
          <w:sz w:val="28"/>
          <w:szCs w:val="28"/>
          <w:lang w:val="bg-BG"/>
        </w:rPr>
        <w:t>Техническа спецификация</w:t>
      </w:r>
    </w:p>
    <w:p w14:paraId="5797E291" w14:textId="77777777" w:rsidR="00471FF3" w:rsidRDefault="00471FF3" w:rsidP="00471FF3">
      <w:pPr>
        <w:spacing w:after="120"/>
        <w:rPr>
          <w:b/>
          <w:szCs w:val="24"/>
          <w:lang w:val="bg-BG" w:eastAsia="bg-BG"/>
        </w:rPr>
      </w:pPr>
    </w:p>
    <w:p w14:paraId="17229963" w14:textId="1F59EAF8" w:rsidR="00471FF3" w:rsidRPr="00534AF1" w:rsidRDefault="00471FF3" w:rsidP="00471FF3">
      <w:pPr>
        <w:spacing w:after="120"/>
        <w:rPr>
          <w:b/>
          <w:snapToGrid w:val="0"/>
          <w:sz w:val="28"/>
          <w:szCs w:val="28"/>
          <w:lang w:val="bg-BG"/>
        </w:rPr>
      </w:pPr>
      <w:r w:rsidRPr="00C820DF">
        <w:rPr>
          <w:b/>
          <w:szCs w:val="24"/>
          <w:lang w:eastAsia="bg-BG"/>
        </w:rPr>
        <w:t xml:space="preserve">по процедура за избор на изпълнител „Избор с публична </w:t>
      </w:r>
      <w:proofErr w:type="gramStart"/>
      <w:r w:rsidRPr="00C820DF">
        <w:rPr>
          <w:b/>
          <w:szCs w:val="24"/>
          <w:lang w:eastAsia="bg-BG"/>
        </w:rPr>
        <w:t>покана“ с</w:t>
      </w:r>
      <w:proofErr w:type="gramEnd"/>
      <w:r w:rsidRPr="00C820DF">
        <w:rPr>
          <w:b/>
          <w:szCs w:val="24"/>
          <w:lang w:eastAsia="bg-BG"/>
        </w:rPr>
        <w:t xml:space="preserve"> предмет:</w:t>
      </w:r>
    </w:p>
    <w:p w14:paraId="4FA48153" w14:textId="23D391F2" w:rsidR="003C50D6" w:rsidRPr="003C50D6" w:rsidRDefault="003C50D6" w:rsidP="003C50D6">
      <w:pPr>
        <w:autoSpaceDE w:val="0"/>
        <w:snapToGrid w:val="0"/>
        <w:jc w:val="left"/>
        <w:rPr>
          <w:b/>
          <w:bCs/>
          <w:szCs w:val="24"/>
          <w:lang w:val="bg-BG"/>
        </w:rPr>
      </w:pPr>
      <w:bookmarkStart w:id="0" w:name="_Hlk189051994"/>
      <w:r w:rsidRPr="003C50D6">
        <w:rPr>
          <w:b/>
          <w:bCs/>
          <w:szCs w:val="24"/>
          <w:lang w:val="bg-BG"/>
        </w:rPr>
        <w:t>„</w:t>
      </w:r>
      <w:r w:rsidR="003C4F38" w:rsidRPr="003C4F38">
        <w:rPr>
          <w:b/>
          <w:bCs/>
          <w:szCs w:val="24"/>
          <w:lang w:val="bg-BG"/>
        </w:rPr>
        <w:t>Доставка и въвеждане в експлоатация на дълготрайни материални активи и разработка на специализиран софтуер по следните обособени позиции</w:t>
      </w:r>
      <w:r w:rsidRPr="003C50D6">
        <w:rPr>
          <w:b/>
          <w:bCs/>
          <w:szCs w:val="24"/>
          <w:lang w:val="bg-BG"/>
        </w:rPr>
        <w:t>:</w:t>
      </w:r>
    </w:p>
    <w:p w14:paraId="75022D22" w14:textId="77777777" w:rsidR="003C50D6" w:rsidRPr="003C50D6" w:rsidRDefault="003C50D6" w:rsidP="003C50D6">
      <w:pPr>
        <w:autoSpaceDE w:val="0"/>
        <w:snapToGrid w:val="0"/>
        <w:jc w:val="left"/>
        <w:rPr>
          <w:b/>
          <w:bCs/>
          <w:szCs w:val="24"/>
          <w:lang w:val="bg-BG"/>
        </w:rPr>
      </w:pPr>
      <w:r w:rsidRPr="003C50D6">
        <w:rPr>
          <w:b/>
          <w:bCs/>
          <w:szCs w:val="24"/>
          <w:u w:val="single"/>
          <w:lang w:val="bg-BG"/>
        </w:rPr>
        <w:t>Обособена позиция 1:</w:t>
      </w:r>
      <w:r w:rsidRPr="003C50D6">
        <w:rPr>
          <w:b/>
          <w:bCs/>
          <w:szCs w:val="24"/>
          <w:lang w:val="bg-BG"/>
        </w:rPr>
        <w:t xml:space="preserve"> Сървъри – 3 бр.</w:t>
      </w:r>
    </w:p>
    <w:p w14:paraId="00EEE046" w14:textId="6F8A6557" w:rsidR="00471FF3" w:rsidRPr="00471FF3" w:rsidRDefault="003C50D6" w:rsidP="003C50D6">
      <w:pPr>
        <w:autoSpaceDE w:val="0"/>
        <w:snapToGrid w:val="0"/>
        <w:jc w:val="left"/>
        <w:rPr>
          <w:b/>
          <w:bCs/>
          <w:szCs w:val="24"/>
          <w:lang w:val="bg-BG"/>
        </w:rPr>
      </w:pPr>
      <w:r w:rsidRPr="003C50D6">
        <w:rPr>
          <w:b/>
          <w:bCs/>
          <w:szCs w:val="24"/>
          <w:u w:val="single"/>
          <w:lang w:val="bg-BG"/>
        </w:rPr>
        <w:t>Обособена позиция 2:</w:t>
      </w:r>
      <w:r w:rsidRPr="003C50D6">
        <w:rPr>
          <w:b/>
          <w:bCs/>
          <w:szCs w:val="24"/>
          <w:lang w:val="bg-BG"/>
        </w:rPr>
        <w:t xml:space="preserve"> Специализиран софтуер за управление на системи за съхранение на енергия, чрез възлагане на разработката му - 1 бр.“</w:t>
      </w:r>
      <w:bookmarkEnd w:id="0"/>
    </w:p>
    <w:p w14:paraId="671E8BCF" w14:textId="77777777" w:rsidR="00471FF3" w:rsidRPr="00471FF3" w:rsidRDefault="00471FF3" w:rsidP="00471FF3">
      <w:pPr>
        <w:autoSpaceDE w:val="0"/>
        <w:rPr>
          <w:b/>
          <w:szCs w:val="24"/>
          <w:lang w:val="bg-BG" w:eastAsia="bg-BG"/>
        </w:rPr>
      </w:pPr>
    </w:p>
    <w:p w14:paraId="19E66EC0" w14:textId="4B27C22E" w:rsidR="00471FF3" w:rsidRPr="00471FF3" w:rsidRDefault="00471FF3" w:rsidP="00471FF3">
      <w:pPr>
        <w:autoSpaceDE w:val="0"/>
        <w:rPr>
          <w:b/>
          <w:szCs w:val="24"/>
          <w:lang w:val="bg-BG" w:eastAsia="bg-BG"/>
        </w:rPr>
      </w:pPr>
      <w:r w:rsidRPr="00471FF3">
        <w:rPr>
          <w:b/>
          <w:szCs w:val="24"/>
          <w:lang w:val="bg-BG" w:eastAsia="bg-BG"/>
        </w:rPr>
        <w:t>По договор за безвъзмездна финансова помощ №: № BG16RFPR001-1.003-0</w:t>
      </w:r>
      <w:r w:rsidR="003C50D6">
        <w:rPr>
          <w:b/>
          <w:szCs w:val="24"/>
          <w:lang w:val="bg-BG" w:eastAsia="bg-BG"/>
        </w:rPr>
        <w:t>399</w:t>
      </w:r>
      <w:r w:rsidRPr="00471FF3">
        <w:rPr>
          <w:b/>
          <w:szCs w:val="24"/>
          <w:lang w:val="bg-BG" w:eastAsia="bg-BG"/>
        </w:rPr>
        <w:t>-C01/</w:t>
      </w:r>
      <w:r w:rsidR="003C50D6">
        <w:rPr>
          <w:b/>
          <w:szCs w:val="24"/>
          <w:lang w:val="bg-BG" w:eastAsia="bg-BG"/>
        </w:rPr>
        <w:t>19</w:t>
      </w:r>
      <w:r w:rsidRPr="00471FF3">
        <w:rPr>
          <w:b/>
          <w:szCs w:val="24"/>
          <w:lang w:val="bg-BG" w:eastAsia="bg-BG"/>
        </w:rPr>
        <w:t>.12.2024 г., по процедура BG16RFPR001-1.003 „Внедряване на иновации в предприятията”, от Програма "Конкурентоспособност и иновации в предприятията" 2021-2027</w:t>
      </w:r>
    </w:p>
    <w:p w14:paraId="59F13D22" w14:textId="4C40122C" w:rsidR="00534AF1" w:rsidRDefault="00534AF1" w:rsidP="00D341BE">
      <w:pPr>
        <w:rPr>
          <w:b/>
          <w:snapToGrid w:val="0"/>
          <w:szCs w:val="24"/>
          <w:lang w:val="bg-BG"/>
        </w:rPr>
      </w:pPr>
    </w:p>
    <w:p w14:paraId="3357613F" w14:textId="77777777" w:rsidR="00534AF1" w:rsidRPr="002648F2" w:rsidRDefault="00534AF1" w:rsidP="00534AF1">
      <w:pPr>
        <w:rPr>
          <w:b/>
          <w:snapToGrid w:val="0"/>
          <w:szCs w:val="24"/>
          <w:u w:val="single"/>
          <w:lang w:val="bg-BG"/>
        </w:rPr>
      </w:pPr>
      <w:r w:rsidRPr="002648F2">
        <w:rPr>
          <w:b/>
          <w:snapToGrid w:val="0"/>
          <w:szCs w:val="24"/>
          <w:u w:val="single"/>
          <w:lang w:val="bg-BG"/>
        </w:rPr>
        <w:t>Обособена позиция 1:</w:t>
      </w:r>
    </w:p>
    <w:p w14:paraId="0059090F" w14:textId="120D0571" w:rsidR="00471FF3" w:rsidRPr="00471FF3" w:rsidRDefault="003C50D6" w:rsidP="00471FF3">
      <w:pPr>
        <w:autoSpaceDE w:val="0"/>
        <w:rPr>
          <w:b/>
          <w:bCs/>
          <w:szCs w:val="24"/>
          <w:u w:val="single"/>
        </w:rPr>
      </w:pPr>
      <w:r w:rsidRPr="003C50D6">
        <w:rPr>
          <w:b/>
          <w:bCs/>
          <w:szCs w:val="24"/>
          <w:lang w:val="bg-BG"/>
        </w:rPr>
        <w:t>Сървъри – 3 бр.</w:t>
      </w:r>
      <w:r w:rsidR="00471FF3" w:rsidRPr="007909F7">
        <w:rPr>
          <w:b/>
          <w:bCs/>
          <w:szCs w:val="24"/>
        </w:rPr>
        <w:t xml:space="preserve">, </w:t>
      </w:r>
      <w:r w:rsidR="00471FF3" w:rsidRPr="00E81FCF">
        <w:rPr>
          <w:b/>
          <w:snapToGrid w:val="0"/>
          <w:szCs w:val="24"/>
          <w:lang w:val="bg-BG"/>
        </w:rPr>
        <w:t xml:space="preserve">с минимални технически и/или функционални </w:t>
      </w:r>
      <w:r w:rsidR="00471FF3" w:rsidRPr="00471FF3">
        <w:rPr>
          <w:b/>
          <w:snapToGrid w:val="0"/>
          <w:szCs w:val="24"/>
          <w:lang w:val="bg-BG"/>
        </w:rPr>
        <w:t>характеристики</w:t>
      </w:r>
      <w:r w:rsidR="00471FF3" w:rsidRPr="00471FF3">
        <w:rPr>
          <w:b/>
          <w:bCs/>
          <w:szCs w:val="24"/>
        </w:rPr>
        <w:t xml:space="preserve">: </w:t>
      </w:r>
    </w:p>
    <w:p w14:paraId="71C8E7FA" w14:textId="77777777" w:rsidR="003C50D6" w:rsidRPr="00414F8F" w:rsidRDefault="003C50D6" w:rsidP="003C50D6">
      <w:pPr>
        <w:numPr>
          <w:ilvl w:val="0"/>
          <w:numId w:val="23"/>
        </w:numPr>
        <w:rPr>
          <w:b/>
          <w:szCs w:val="24"/>
        </w:rPr>
      </w:pPr>
      <w:r w:rsidRPr="00414F8F">
        <w:rPr>
          <w:b/>
          <w:szCs w:val="24"/>
        </w:rPr>
        <w:t>12 ядрен процесор, 2.1GHz, 18 MB или еквивалентен – 2 бр.</w:t>
      </w:r>
    </w:p>
    <w:p w14:paraId="4378446D" w14:textId="77777777" w:rsidR="003C50D6" w:rsidRPr="00414F8F" w:rsidRDefault="003C50D6" w:rsidP="003C50D6">
      <w:pPr>
        <w:numPr>
          <w:ilvl w:val="0"/>
          <w:numId w:val="23"/>
        </w:numPr>
        <w:rPr>
          <w:b/>
          <w:szCs w:val="24"/>
        </w:rPr>
      </w:pPr>
      <w:r w:rsidRPr="00414F8F">
        <w:rPr>
          <w:b/>
          <w:szCs w:val="24"/>
        </w:rPr>
        <w:t>Памет не по-малко от 32 GB – 8 бр.</w:t>
      </w:r>
    </w:p>
    <w:p w14:paraId="77E5E4EF" w14:textId="77777777" w:rsidR="003C50D6" w:rsidRPr="00414F8F" w:rsidRDefault="003C50D6" w:rsidP="003C50D6">
      <w:pPr>
        <w:numPr>
          <w:ilvl w:val="0"/>
          <w:numId w:val="23"/>
        </w:numPr>
        <w:rPr>
          <w:b/>
          <w:szCs w:val="24"/>
        </w:rPr>
      </w:pPr>
      <w:r w:rsidRPr="00414F8F">
        <w:rPr>
          <w:b/>
          <w:szCs w:val="24"/>
        </w:rPr>
        <w:t>Дискове не по-малко от 960 GB – 2 бр.</w:t>
      </w:r>
    </w:p>
    <w:p w14:paraId="57E9145E" w14:textId="77777777" w:rsidR="003C50D6" w:rsidRDefault="003C50D6" w:rsidP="000963FB">
      <w:pPr>
        <w:rPr>
          <w:b/>
          <w:snapToGrid w:val="0"/>
          <w:sz w:val="23"/>
          <w:szCs w:val="23"/>
          <w:lang w:val="bg-BG"/>
        </w:rPr>
      </w:pPr>
    </w:p>
    <w:p w14:paraId="0A36E4C3" w14:textId="2DBE6F29" w:rsidR="000963FB" w:rsidRDefault="000963FB" w:rsidP="000963FB">
      <w:pPr>
        <w:rPr>
          <w:b/>
          <w:snapToGrid w:val="0"/>
          <w:sz w:val="23"/>
          <w:szCs w:val="23"/>
          <w:lang w:val="bg-BG"/>
        </w:rPr>
      </w:pPr>
      <w:r w:rsidRPr="003D28CE">
        <w:rPr>
          <w:b/>
          <w:snapToGrid w:val="0"/>
          <w:sz w:val="23"/>
          <w:szCs w:val="23"/>
          <w:lang w:val="bg-BG"/>
        </w:rPr>
        <w:t>Допълнителни изисквания</w:t>
      </w:r>
      <w:r>
        <w:rPr>
          <w:b/>
          <w:snapToGrid w:val="0"/>
          <w:sz w:val="23"/>
          <w:szCs w:val="23"/>
          <w:lang w:val="bg-BG"/>
        </w:rPr>
        <w:t xml:space="preserve"> за </w:t>
      </w:r>
      <w:r w:rsidR="003C50D6">
        <w:rPr>
          <w:b/>
          <w:snapToGrid w:val="0"/>
          <w:sz w:val="23"/>
          <w:szCs w:val="23"/>
          <w:lang w:val="bg-BG"/>
        </w:rPr>
        <w:t>Сървъри</w:t>
      </w:r>
      <w:r w:rsidR="00177796" w:rsidRPr="00177796">
        <w:rPr>
          <w:b/>
          <w:snapToGrid w:val="0"/>
          <w:sz w:val="23"/>
          <w:szCs w:val="23"/>
          <w:lang w:val="bg-BG"/>
        </w:rPr>
        <w:t xml:space="preserve"> - </w:t>
      </w:r>
      <w:r w:rsidR="003C50D6">
        <w:rPr>
          <w:b/>
          <w:snapToGrid w:val="0"/>
          <w:sz w:val="23"/>
          <w:szCs w:val="23"/>
          <w:lang w:val="bg-BG"/>
        </w:rPr>
        <w:t>3</w:t>
      </w:r>
      <w:r w:rsidR="00177796" w:rsidRPr="00177796">
        <w:rPr>
          <w:b/>
          <w:snapToGrid w:val="0"/>
          <w:sz w:val="23"/>
          <w:szCs w:val="23"/>
          <w:lang w:val="bg-BG"/>
        </w:rPr>
        <w:t xml:space="preserve"> бр</w:t>
      </w:r>
      <w:r w:rsidR="00471FF3" w:rsidRPr="00471FF3">
        <w:rPr>
          <w:b/>
          <w:snapToGrid w:val="0"/>
          <w:sz w:val="23"/>
          <w:szCs w:val="23"/>
          <w:lang w:val="bg-BG"/>
        </w:rPr>
        <w:t>.</w:t>
      </w:r>
      <w:r w:rsidRPr="003D28CE">
        <w:rPr>
          <w:b/>
          <w:snapToGrid w:val="0"/>
          <w:sz w:val="23"/>
          <w:szCs w:val="23"/>
          <w:lang w:val="bg-BG"/>
        </w:rPr>
        <w:t>, подлежащи на оценка, съгласно Методиката за оценка</w:t>
      </w:r>
      <w:r w:rsidR="002648F2">
        <w:rPr>
          <w:b/>
          <w:snapToGrid w:val="0"/>
          <w:sz w:val="23"/>
          <w:szCs w:val="23"/>
          <w:lang w:val="bg-BG"/>
        </w:rPr>
        <w:t>:</w:t>
      </w:r>
    </w:p>
    <w:p w14:paraId="2BD2F454" w14:textId="77777777" w:rsidR="00A01A82" w:rsidRPr="002648F2" w:rsidRDefault="00A01A82" w:rsidP="000963FB">
      <w:pPr>
        <w:rPr>
          <w:b/>
          <w:snapToGrid w:val="0"/>
          <w:sz w:val="23"/>
          <w:szCs w:val="23"/>
          <w:lang w:val="bg-BG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8512"/>
      </w:tblGrid>
      <w:tr w:rsidR="00CB6CCA" w:rsidRPr="00A01A82" w14:paraId="47119E84" w14:textId="77777777" w:rsidTr="00CB6CCA">
        <w:trPr>
          <w:trHeight w:val="454"/>
        </w:trPr>
        <w:tc>
          <w:tcPr>
            <w:tcW w:w="555" w:type="dxa"/>
            <w:shd w:val="clear" w:color="auto" w:fill="auto"/>
            <w:vAlign w:val="center"/>
          </w:tcPr>
          <w:p w14:paraId="5A296C4F" w14:textId="77777777" w:rsidR="00CB6CCA" w:rsidRPr="00A01A82" w:rsidRDefault="00CB6CCA" w:rsidP="00A01A82">
            <w:pPr>
              <w:jc w:val="center"/>
              <w:rPr>
                <w:rFonts w:eastAsia="Calibri"/>
                <w:i/>
                <w:iCs/>
                <w:kern w:val="2"/>
                <w:sz w:val="22"/>
                <w:szCs w:val="22"/>
                <w:lang w:val="bg-BG"/>
              </w:rPr>
            </w:pPr>
          </w:p>
          <w:p w14:paraId="022CFD40" w14:textId="77777777" w:rsidR="00CB6CCA" w:rsidRPr="00A01A82" w:rsidRDefault="00CB6CCA" w:rsidP="00A01A82">
            <w:pPr>
              <w:jc w:val="center"/>
              <w:rPr>
                <w:rFonts w:eastAsia="Calibri"/>
                <w:i/>
                <w:iCs/>
                <w:kern w:val="2"/>
                <w:sz w:val="22"/>
                <w:szCs w:val="22"/>
                <w:lang w:val="bg-BG"/>
              </w:rPr>
            </w:pPr>
          </w:p>
        </w:tc>
        <w:tc>
          <w:tcPr>
            <w:tcW w:w="8512" w:type="dxa"/>
            <w:shd w:val="clear" w:color="auto" w:fill="auto"/>
            <w:vAlign w:val="center"/>
          </w:tcPr>
          <w:p w14:paraId="12FC3EF8" w14:textId="77777777" w:rsidR="00CB6CCA" w:rsidRPr="00A01A82" w:rsidRDefault="00CB6CCA" w:rsidP="00A01A82">
            <w:pPr>
              <w:jc w:val="center"/>
              <w:rPr>
                <w:rFonts w:eastAsia="Calibri"/>
                <w:i/>
                <w:iCs/>
                <w:kern w:val="2"/>
                <w:szCs w:val="24"/>
                <w:lang w:val="bg-BG"/>
              </w:rPr>
            </w:pPr>
            <w:r w:rsidRPr="00A01A82">
              <w:rPr>
                <w:rFonts w:eastAsia="Calibri"/>
                <w:i/>
                <w:iCs/>
                <w:kern w:val="2"/>
                <w:szCs w:val="24"/>
                <w:lang w:val="bg-BG"/>
              </w:rPr>
              <w:t>Описание на допълнителните технически и функционални характеристики</w:t>
            </w:r>
          </w:p>
        </w:tc>
      </w:tr>
      <w:tr w:rsidR="00CB6CCA" w:rsidRPr="00A01A82" w14:paraId="1FC0B358" w14:textId="77777777" w:rsidTr="00CB6CCA">
        <w:trPr>
          <w:trHeight w:val="434"/>
        </w:trPr>
        <w:tc>
          <w:tcPr>
            <w:tcW w:w="555" w:type="dxa"/>
            <w:shd w:val="clear" w:color="auto" w:fill="auto"/>
            <w:vAlign w:val="center"/>
          </w:tcPr>
          <w:p w14:paraId="09FB0519" w14:textId="77777777" w:rsidR="00CB6CCA" w:rsidRPr="00A01A82" w:rsidRDefault="00CB6CCA" w:rsidP="00056DB9">
            <w:pPr>
              <w:jc w:val="center"/>
              <w:rPr>
                <w:rFonts w:eastAsia="Calibri"/>
                <w:kern w:val="2"/>
                <w:szCs w:val="24"/>
                <w:lang w:val="ru-RU"/>
              </w:rPr>
            </w:pPr>
            <w:bookmarkStart w:id="1" w:name="_Hlk191032532"/>
            <w:r w:rsidRPr="00A01A82">
              <w:rPr>
                <w:rFonts w:eastAsia="Calibri"/>
                <w:kern w:val="2"/>
                <w:szCs w:val="24"/>
                <w:lang w:val="ru-RU"/>
              </w:rPr>
              <w:t>1</w:t>
            </w:r>
          </w:p>
        </w:tc>
        <w:tc>
          <w:tcPr>
            <w:tcW w:w="8512" w:type="dxa"/>
            <w:shd w:val="clear" w:color="auto" w:fill="auto"/>
          </w:tcPr>
          <w:p w14:paraId="7DFF4D12" w14:textId="650DAB64" w:rsidR="00583089" w:rsidRPr="00583089" w:rsidRDefault="002862C4" w:rsidP="00056DB9">
            <w:pPr>
              <w:jc w:val="left"/>
              <w:rPr>
                <w:rFonts w:eastAsia="Calibri"/>
                <w:kern w:val="2"/>
                <w:szCs w:val="24"/>
                <w:lang w:val="bg-BG"/>
              </w:rPr>
            </w:pPr>
            <w:r w:rsidRPr="002862C4">
              <w:rPr>
                <w:rFonts w:eastAsia="Calibri"/>
                <w:kern w:val="2"/>
                <w:szCs w:val="24"/>
                <w:lang w:val="bg-BG"/>
              </w:rPr>
              <w:t>Да бъде интгриран RAID контролер равен или минимум на 8xSAS 12Gb, 8xSATA 12Gb/s за порт.</w:t>
            </w:r>
          </w:p>
        </w:tc>
      </w:tr>
      <w:tr w:rsidR="002862C4" w:rsidRPr="00A01A82" w14:paraId="7A390759" w14:textId="77777777" w:rsidTr="00CB6CCA">
        <w:trPr>
          <w:trHeight w:val="434"/>
        </w:trPr>
        <w:tc>
          <w:tcPr>
            <w:tcW w:w="555" w:type="dxa"/>
            <w:shd w:val="clear" w:color="auto" w:fill="auto"/>
            <w:vAlign w:val="center"/>
          </w:tcPr>
          <w:p w14:paraId="21830327" w14:textId="33C739BB" w:rsidR="002862C4" w:rsidRPr="00A01A82" w:rsidRDefault="002862C4" w:rsidP="002862C4">
            <w:pPr>
              <w:jc w:val="center"/>
              <w:rPr>
                <w:rFonts w:eastAsia="Calibri"/>
                <w:kern w:val="2"/>
                <w:szCs w:val="24"/>
                <w:lang w:val="ru-RU"/>
              </w:rPr>
            </w:pPr>
            <w:r>
              <w:rPr>
                <w:rFonts w:eastAsia="Calibri"/>
                <w:kern w:val="2"/>
                <w:szCs w:val="24"/>
                <w:lang w:val="ru-RU"/>
              </w:rPr>
              <w:t>2</w:t>
            </w:r>
          </w:p>
        </w:tc>
        <w:tc>
          <w:tcPr>
            <w:tcW w:w="8512" w:type="dxa"/>
            <w:shd w:val="clear" w:color="auto" w:fill="auto"/>
          </w:tcPr>
          <w:p w14:paraId="0510BD43" w14:textId="77777777" w:rsidR="002862C4" w:rsidRPr="002862C4" w:rsidRDefault="002862C4" w:rsidP="002862C4">
            <w:pPr>
              <w:rPr>
                <w:bCs/>
                <w:szCs w:val="24"/>
                <w:lang w:val="ru-RU"/>
              </w:rPr>
            </w:pPr>
            <w:r w:rsidRPr="002862C4">
              <w:rPr>
                <w:bCs/>
                <w:szCs w:val="24"/>
                <w:lang w:val="bg-BG"/>
              </w:rPr>
              <w:t xml:space="preserve">Системата да осигурява </w:t>
            </w:r>
            <w:r w:rsidRPr="002862C4">
              <w:rPr>
                <w:bCs/>
                <w:szCs w:val="24"/>
                <w:lang w:val="ru-RU"/>
              </w:rPr>
              <w:t xml:space="preserve">32 </w:t>
            </w:r>
            <w:r w:rsidRPr="002862C4">
              <w:rPr>
                <w:bCs/>
                <w:szCs w:val="24"/>
                <w:lang w:val="en-US"/>
              </w:rPr>
              <w:t>x</w:t>
            </w:r>
            <w:r w:rsidRPr="002862C4">
              <w:rPr>
                <w:bCs/>
                <w:szCs w:val="24"/>
                <w:lang w:val="ru-RU"/>
              </w:rPr>
              <w:t xml:space="preserve"> </w:t>
            </w:r>
            <w:r w:rsidRPr="002862C4">
              <w:rPr>
                <w:bCs/>
                <w:szCs w:val="24"/>
                <w:lang w:val="en-US"/>
              </w:rPr>
              <w:t>DIMMs</w:t>
            </w:r>
            <w:r w:rsidRPr="002862C4">
              <w:rPr>
                <w:bCs/>
                <w:szCs w:val="24"/>
                <w:lang w:val="bg-BG"/>
              </w:rPr>
              <w:t xml:space="preserve"> слота за монтаж на памети,   да има вградени на дънната платка   </w:t>
            </w:r>
            <w:r w:rsidRPr="002862C4">
              <w:rPr>
                <w:bCs/>
                <w:szCs w:val="24"/>
                <w:lang w:val="ru-RU"/>
              </w:rPr>
              <w:t xml:space="preserve">2 </w:t>
            </w:r>
            <w:r w:rsidRPr="002862C4">
              <w:rPr>
                <w:bCs/>
                <w:szCs w:val="24"/>
                <w:lang w:val="en-US"/>
              </w:rPr>
              <w:t>x</w:t>
            </w:r>
            <w:r w:rsidRPr="002862C4">
              <w:rPr>
                <w:bCs/>
                <w:szCs w:val="24"/>
                <w:lang w:val="ru-RU"/>
              </w:rPr>
              <w:t xml:space="preserve"> 1</w:t>
            </w:r>
            <w:r w:rsidRPr="002862C4">
              <w:rPr>
                <w:bCs/>
                <w:szCs w:val="24"/>
                <w:lang w:val="en-US"/>
              </w:rPr>
              <w:t>Gb</w:t>
            </w:r>
            <w:r w:rsidRPr="002862C4">
              <w:rPr>
                <w:bCs/>
                <w:szCs w:val="24"/>
                <w:lang w:val="ru-RU"/>
              </w:rPr>
              <w:t>/</w:t>
            </w:r>
            <w:r w:rsidRPr="002862C4">
              <w:rPr>
                <w:bCs/>
                <w:szCs w:val="24"/>
                <w:lang w:val="en-US"/>
              </w:rPr>
              <w:t>s</w:t>
            </w:r>
            <w:r w:rsidRPr="002862C4">
              <w:rPr>
                <w:bCs/>
                <w:szCs w:val="24"/>
                <w:lang w:val="ru-RU"/>
              </w:rPr>
              <w:t xml:space="preserve"> </w:t>
            </w:r>
            <w:r w:rsidRPr="002862C4">
              <w:rPr>
                <w:bCs/>
                <w:szCs w:val="24"/>
                <w:lang w:val="en-US"/>
              </w:rPr>
              <w:t>LAN</w:t>
            </w:r>
            <w:r w:rsidRPr="002862C4">
              <w:rPr>
                <w:bCs/>
                <w:szCs w:val="24"/>
                <w:lang w:val="ru-RU"/>
              </w:rPr>
              <w:t xml:space="preserve"> </w:t>
            </w:r>
            <w:r w:rsidRPr="002862C4">
              <w:rPr>
                <w:bCs/>
                <w:szCs w:val="24"/>
                <w:lang w:val="bg-BG"/>
              </w:rPr>
              <w:t>порта</w:t>
            </w:r>
            <w:r w:rsidRPr="002862C4">
              <w:rPr>
                <w:bCs/>
                <w:szCs w:val="24"/>
                <w:lang w:val="ru-RU"/>
              </w:rPr>
              <w:t>, да разполага с</w:t>
            </w:r>
            <w:r w:rsidRPr="002862C4">
              <w:rPr>
                <w:bCs/>
                <w:szCs w:val="24"/>
                <w:lang w:val="bg-BG"/>
              </w:rPr>
              <w:t xml:space="preserve"> 2 x FHHL PCIe Gen4 x16 слота, 1 x OCP 3.0 Gen4 x16 слот и 1 x OCP 2.0 Gen3 x8 слот</w:t>
            </w:r>
          </w:p>
          <w:p w14:paraId="3A1CB42D" w14:textId="77777777" w:rsidR="002862C4" w:rsidRPr="002862C4" w:rsidRDefault="002862C4" w:rsidP="002862C4">
            <w:pPr>
              <w:jc w:val="left"/>
              <w:rPr>
                <w:rFonts w:eastAsia="Calibri"/>
                <w:bCs/>
                <w:kern w:val="2"/>
                <w:szCs w:val="24"/>
                <w:lang w:val="bg-BG"/>
              </w:rPr>
            </w:pPr>
          </w:p>
        </w:tc>
      </w:tr>
      <w:tr w:rsidR="002862C4" w:rsidRPr="00A01A82" w14:paraId="6C8F99CB" w14:textId="77777777" w:rsidTr="00CB6CCA">
        <w:trPr>
          <w:trHeight w:val="434"/>
        </w:trPr>
        <w:tc>
          <w:tcPr>
            <w:tcW w:w="555" w:type="dxa"/>
            <w:shd w:val="clear" w:color="auto" w:fill="auto"/>
            <w:vAlign w:val="center"/>
          </w:tcPr>
          <w:p w14:paraId="2F58DA8D" w14:textId="7CFE8FE6" w:rsidR="002862C4" w:rsidRPr="00A01A82" w:rsidRDefault="002862C4" w:rsidP="002862C4">
            <w:pPr>
              <w:jc w:val="center"/>
              <w:rPr>
                <w:rFonts w:eastAsia="Calibri"/>
                <w:kern w:val="2"/>
                <w:szCs w:val="24"/>
                <w:lang w:val="ru-RU"/>
              </w:rPr>
            </w:pPr>
            <w:r>
              <w:rPr>
                <w:rFonts w:eastAsia="Calibri"/>
                <w:kern w:val="2"/>
                <w:szCs w:val="24"/>
                <w:lang w:val="ru-RU"/>
              </w:rPr>
              <w:t>3</w:t>
            </w:r>
          </w:p>
        </w:tc>
        <w:tc>
          <w:tcPr>
            <w:tcW w:w="8512" w:type="dxa"/>
            <w:shd w:val="clear" w:color="auto" w:fill="auto"/>
          </w:tcPr>
          <w:p w14:paraId="6E396D42" w14:textId="77777777" w:rsidR="002862C4" w:rsidRPr="002862C4" w:rsidRDefault="002862C4" w:rsidP="002862C4">
            <w:pPr>
              <w:rPr>
                <w:bCs/>
                <w:szCs w:val="24"/>
                <w:lang w:val="ru-RU"/>
              </w:rPr>
            </w:pPr>
            <w:r w:rsidRPr="002862C4">
              <w:rPr>
                <w:bCs/>
                <w:szCs w:val="24"/>
                <w:lang w:val="bg-BG"/>
              </w:rPr>
              <w:t xml:space="preserve">Сървърът да бъде предоставен с два захранващи модула, </w:t>
            </w:r>
            <w:r w:rsidRPr="002862C4">
              <w:rPr>
                <w:bCs/>
                <w:szCs w:val="24"/>
                <w:lang w:val="ru-RU"/>
              </w:rPr>
              <w:t>1300</w:t>
            </w:r>
            <w:r w:rsidRPr="002862C4">
              <w:rPr>
                <w:bCs/>
                <w:szCs w:val="24"/>
                <w:lang w:val="en-US"/>
              </w:rPr>
              <w:t>W</w:t>
            </w:r>
            <w:r w:rsidRPr="002862C4">
              <w:rPr>
                <w:bCs/>
                <w:szCs w:val="24"/>
                <w:lang w:val="ru-RU"/>
              </w:rPr>
              <w:t xml:space="preserve"> 80 </w:t>
            </w:r>
            <w:r w:rsidRPr="002862C4">
              <w:rPr>
                <w:bCs/>
                <w:szCs w:val="24"/>
                <w:lang w:val="en-US"/>
              </w:rPr>
              <w:t>PLUS</w:t>
            </w:r>
            <w:r w:rsidRPr="002862C4">
              <w:rPr>
                <w:bCs/>
                <w:szCs w:val="24"/>
                <w:lang w:val="ru-RU"/>
              </w:rPr>
              <w:t xml:space="preserve"> </w:t>
            </w:r>
            <w:r w:rsidRPr="002862C4">
              <w:rPr>
                <w:bCs/>
                <w:szCs w:val="24"/>
                <w:lang w:val="en-US"/>
              </w:rPr>
              <w:t>Platinum</w:t>
            </w:r>
            <w:r w:rsidRPr="002862C4">
              <w:rPr>
                <w:bCs/>
                <w:szCs w:val="24"/>
                <w:lang w:val="ru-RU"/>
              </w:rPr>
              <w:t xml:space="preserve"> </w:t>
            </w:r>
          </w:p>
          <w:p w14:paraId="7EC527AA" w14:textId="77777777" w:rsidR="002862C4" w:rsidRPr="002862C4" w:rsidRDefault="002862C4" w:rsidP="002862C4">
            <w:pPr>
              <w:jc w:val="left"/>
              <w:rPr>
                <w:rFonts w:eastAsia="Calibri"/>
                <w:bCs/>
                <w:kern w:val="2"/>
                <w:szCs w:val="24"/>
                <w:lang w:val="bg-BG"/>
              </w:rPr>
            </w:pPr>
          </w:p>
        </w:tc>
      </w:tr>
      <w:tr w:rsidR="002862C4" w:rsidRPr="00A01A82" w14:paraId="6DC26DC0" w14:textId="77777777" w:rsidTr="00CB6CCA">
        <w:trPr>
          <w:trHeight w:val="434"/>
        </w:trPr>
        <w:tc>
          <w:tcPr>
            <w:tcW w:w="555" w:type="dxa"/>
            <w:shd w:val="clear" w:color="auto" w:fill="auto"/>
            <w:vAlign w:val="center"/>
          </w:tcPr>
          <w:p w14:paraId="5A42C156" w14:textId="691479DE" w:rsidR="002862C4" w:rsidRPr="00A01A82" w:rsidRDefault="001940F5" w:rsidP="002862C4">
            <w:pPr>
              <w:jc w:val="center"/>
              <w:rPr>
                <w:rFonts w:eastAsia="Calibri"/>
                <w:kern w:val="2"/>
                <w:szCs w:val="24"/>
                <w:lang w:val="ru-RU"/>
              </w:rPr>
            </w:pPr>
            <w:r>
              <w:rPr>
                <w:rFonts w:eastAsia="Calibri"/>
                <w:kern w:val="2"/>
                <w:szCs w:val="24"/>
                <w:lang w:val="ru-RU"/>
              </w:rPr>
              <w:t>4</w:t>
            </w:r>
          </w:p>
        </w:tc>
        <w:tc>
          <w:tcPr>
            <w:tcW w:w="8512" w:type="dxa"/>
            <w:shd w:val="clear" w:color="auto" w:fill="auto"/>
          </w:tcPr>
          <w:p w14:paraId="4DFFEA0A" w14:textId="4DBF0247" w:rsidR="002862C4" w:rsidRPr="002862C4" w:rsidRDefault="002862C4" w:rsidP="002862C4">
            <w:pPr>
              <w:rPr>
                <w:bCs/>
                <w:szCs w:val="24"/>
                <w:lang w:val="bg-BG"/>
              </w:rPr>
            </w:pPr>
            <w:r w:rsidRPr="002862C4">
              <w:rPr>
                <w:bCs/>
                <w:szCs w:val="24"/>
                <w:lang w:val="bg-BG"/>
              </w:rPr>
              <w:t>Сървърът да позволява възможност за монтаж на 10x2.5" Gen4 NVMe/SATA/SAS hot-swappable позиции</w:t>
            </w:r>
          </w:p>
        </w:tc>
      </w:tr>
      <w:tr w:rsidR="001940F5" w:rsidRPr="00A01A82" w14:paraId="539A9D7A" w14:textId="77777777" w:rsidTr="00CB6CCA">
        <w:trPr>
          <w:trHeight w:val="434"/>
        </w:trPr>
        <w:tc>
          <w:tcPr>
            <w:tcW w:w="555" w:type="dxa"/>
            <w:shd w:val="clear" w:color="auto" w:fill="auto"/>
            <w:vAlign w:val="center"/>
          </w:tcPr>
          <w:p w14:paraId="1DF1FA67" w14:textId="3A9F5E5B" w:rsidR="001940F5" w:rsidRDefault="001940F5" w:rsidP="001940F5">
            <w:pPr>
              <w:jc w:val="center"/>
              <w:rPr>
                <w:rFonts w:eastAsia="Calibri"/>
                <w:kern w:val="2"/>
                <w:szCs w:val="24"/>
                <w:lang w:val="ru-RU"/>
              </w:rPr>
            </w:pPr>
            <w:r>
              <w:rPr>
                <w:rFonts w:eastAsia="Calibri"/>
                <w:kern w:val="2"/>
                <w:szCs w:val="24"/>
                <w:lang w:val="ru-RU"/>
              </w:rPr>
              <w:t>5</w:t>
            </w:r>
          </w:p>
        </w:tc>
        <w:tc>
          <w:tcPr>
            <w:tcW w:w="8512" w:type="dxa"/>
            <w:shd w:val="clear" w:color="auto" w:fill="auto"/>
          </w:tcPr>
          <w:p w14:paraId="67200CDE" w14:textId="3B8195E4" w:rsidR="001940F5" w:rsidRPr="002862C4" w:rsidRDefault="001940F5" w:rsidP="001940F5">
            <w:pPr>
              <w:rPr>
                <w:bCs/>
                <w:szCs w:val="24"/>
                <w:lang w:val="bg-BG"/>
              </w:rPr>
            </w:pPr>
            <w:r w:rsidRPr="002862C4">
              <w:rPr>
                <w:bCs/>
                <w:szCs w:val="24"/>
                <w:lang w:val="bg-BG"/>
              </w:rPr>
              <w:t>Форм Факторът да бъде 1U</w:t>
            </w:r>
          </w:p>
        </w:tc>
      </w:tr>
      <w:bookmarkEnd w:id="1"/>
    </w:tbl>
    <w:p w14:paraId="76F2BBE4" w14:textId="77777777" w:rsidR="000963FB" w:rsidRDefault="000963FB" w:rsidP="00534AF1">
      <w:pPr>
        <w:rPr>
          <w:snapToGrid w:val="0"/>
          <w:szCs w:val="24"/>
          <w:lang w:val="bg-BG"/>
        </w:rPr>
      </w:pPr>
    </w:p>
    <w:p w14:paraId="0B44E17C" w14:textId="76468261" w:rsidR="000963FB" w:rsidRPr="000963FB" w:rsidRDefault="000963FB" w:rsidP="000963FB">
      <w:pPr>
        <w:rPr>
          <w:b/>
          <w:bCs/>
          <w:lang w:val="bg-BG"/>
        </w:rPr>
      </w:pPr>
      <w:r w:rsidRPr="00F13B73">
        <w:rPr>
          <w:lang w:val="bg-BG"/>
        </w:rPr>
        <w:t>За да бъдат допустими</w:t>
      </w:r>
      <w:r w:rsidRPr="003D28CE">
        <w:rPr>
          <w:lang w:val="bg-BG"/>
        </w:rPr>
        <w:t xml:space="preserve"> участниците</w:t>
      </w:r>
      <w:r>
        <w:rPr>
          <w:lang w:val="bg-BG"/>
        </w:rPr>
        <w:t xml:space="preserve"> в процедурата</w:t>
      </w:r>
      <w:r w:rsidRPr="00F13B73">
        <w:rPr>
          <w:lang w:val="bg-BG"/>
        </w:rPr>
        <w:t>, в</w:t>
      </w:r>
      <w:r w:rsidRPr="003D28CE">
        <w:rPr>
          <w:lang w:val="bg-BG"/>
        </w:rPr>
        <w:t xml:space="preserve"> своето техническо предложение</w:t>
      </w:r>
      <w:r w:rsidRPr="00F13B73">
        <w:rPr>
          <w:lang w:val="bg-BG"/>
        </w:rPr>
        <w:t xml:space="preserve"> към офертата</w:t>
      </w:r>
      <w:r>
        <w:rPr>
          <w:lang w:val="bg-BG"/>
        </w:rPr>
        <w:t xml:space="preserve"> си</w:t>
      </w:r>
      <w:r w:rsidRPr="00F13B73">
        <w:rPr>
          <w:lang w:val="bg-BG"/>
        </w:rPr>
        <w:t xml:space="preserve"> те</w:t>
      </w:r>
      <w:r w:rsidRPr="003D28CE">
        <w:rPr>
          <w:lang w:val="bg-BG"/>
        </w:rPr>
        <w:t xml:space="preserve"> следва да предложа </w:t>
      </w:r>
      <w:r w:rsidRPr="00F13B73">
        <w:rPr>
          <w:lang w:val="bg-BG"/>
        </w:rPr>
        <w:t>актив</w:t>
      </w:r>
      <w:r w:rsidRPr="003D28CE">
        <w:rPr>
          <w:lang w:val="bg-BG"/>
        </w:rPr>
        <w:t>, отговарящ на минималните изисквания, посочени в Техническата спецификация. В</w:t>
      </w:r>
      <w:r w:rsidRPr="00F13B73">
        <w:rPr>
          <w:lang w:val="bg-BG"/>
        </w:rPr>
        <w:t xml:space="preserve"> </w:t>
      </w:r>
      <w:r w:rsidRPr="003D28CE">
        <w:rPr>
          <w:lang w:val="bg-BG"/>
        </w:rPr>
        <w:t xml:space="preserve">случай, че участниците предложат </w:t>
      </w:r>
      <w:r w:rsidRPr="003D28CE">
        <w:rPr>
          <w:lang w:val="bg-BG"/>
        </w:rPr>
        <w:lastRenderedPageBreak/>
        <w:t xml:space="preserve">допълнителни функционалности и характеристика, </w:t>
      </w:r>
      <w:r w:rsidRPr="00F13B73">
        <w:rPr>
          <w:lang w:val="bg-BG"/>
        </w:rPr>
        <w:t>описани</w:t>
      </w:r>
      <w:r w:rsidRPr="003D28CE">
        <w:rPr>
          <w:lang w:val="bg-BG"/>
        </w:rPr>
        <w:t xml:space="preserve"> от Възложителя, то същите ще бъдат оценени в съответствие с точките, посочени в </w:t>
      </w:r>
      <w:r>
        <w:rPr>
          <w:lang w:val="bg-BG"/>
        </w:rPr>
        <w:t xml:space="preserve">Методиката за оценка по Обособена позиция и Обособена позиция </w:t>
      </w:r>
      <w:r w:rsidR="002648F2">
        <w:rPr>
          <w:lang w:val="bg-BG"/>
        </w:rPr>
        <w:t>1</w:t>
      </w:r>
      <w:r w:rsidRPr="003D28CE">
        <w:rPr>
          <w:lang w:val="bg-BG"/>
        </w:rPr>
        <w:t xml:space="preserve">. </w:t>
      </w:r>
      <w:r w:rsidRPr="003D28CE">
        <w:rPr>
          <w:b/>
          <w:lang w:val="bg-BG"/>
        </w:rPr>
        <w:t xml:space="preserve">В случай, че участник не предложи допълнителни функционалности, то ще се счита, че същият отговаря на изискванията на Възложителя, но ще бъде оценен с 0 точки по </w:t>
      </w:r>
      <w:r w:rsidRPr="001A0CD4">
        <w:rPr>
          <w:b/>
          <w:lang w:val="bg-BG"/>
        </w:rPr>
        <w:t xml:space="preserve">Показател </w:t>
      </w:r>
      <w:r w:rsidR="00EA6642" w:rsidRPr="001A0CD4">
        <w:rPr>
          <w:b/>
          <w:lang w:val="bg-BG"/>
        </w:rPr>
        <w:t xml:space="preserve">2 </w:t>
      </w:r>
      <w:r w:rsidRPr="001A0CD4">
        <w:rPr>
          <w:b/>
          <w:lang w:val="bg-BG"/>
        </w:rPr>
        <w:t xml:space="preserve">от </w:t>
      </w:r>
      <w:r w:rsidRPr="001A0CD4">
        <w:rPr>
          <w:b/>
          <w:bCs/>
          <w:lang w:val="bg-BG"/>
        </w:rPr>
        <w:t xml:space="preserve">Методиката за оценка по Обособена позиция </w:t>
      </w:r>
      <w:r w:rsidR="00C53BC7">
        <w:rPr>
          <w:b/>
          <w:bCs/>
          <w:lang w:val="bg-BG"/>
        </w:rPr>
        <w:t>1</w:t>
      </w:r>
      <w:r w:rsidRPr="001A0CD4">
        <w:rPr>
          <w:b/>
          <w:bCs/>
          <w:lang w:val="bg-BG"/>
        </w:rPr>
        <w:t>.</w:t>
      </w:r>
    </w:p>
    <w:p w14:paraId="6C8AFA95" w14:textId="77777777" w:rsidR="000963FB" w:rsidRDefault="000963FB" w:rsidP="00534AF1">
      <w:pPr>
        <w:rPr>
          <w:snapToGrid w:val="0"/>
          <w:szCs w:val="24"/>
          <w:lang w:val="bg-BG"/>
        </w:rPr>
      </w:pPr>
    </w:p>
    <w:p w14:paraId="2ABC0A3C" w14:textId="77777777" w:rsidR="00534AF1" w:rsidRDefault="00534AF1" w:rsidP="00534AF1">
      <w:pPr>
        <w:rPr>
          <w:snapToGrid w:val="0"/>
          <w:szCs w:val="24"/>
          <w:lang w:val="bg-BG"/>
        </w:rPr>
      </w:pPr>
    </w:p>
    <w:p w14:paraId="0AE16D0D" w14:textId="77777777" w:rsidR="00534AF1" w:rsidRPr="003D28CE" w:rsidRDefault="00534AF1" w:rsidP="00534AF1">
      <w:pPr>
        <w:rPr>
          <w:b/>
          <w:snapToGrid w:val="0"/>
          <w:szCs w:val="24"/>
          <w:u w:val="single"/>
          <w:lang w:val="bg-BG"/>
        </w:rPr>
      </w:pPr>
      <w:r w:rsidRPr="003D28CE">
        <w:rPr>
          <w:b/>
          <w:snapToGrid w:val="0"/>
          <w:szCs w:val="24"/>
          <w:u w:val="single"/>
          <w:lang w:val="bg-BG"/>
        </w:rPr>
        <w:t>Обособена позиция 2:</w:t>
      </w:r>
    </w:p>
    <w:p w14:paraId="507904ED" w14:textId="0BE5E92F" w:rsidR="00471FF3" w:rsidRPr="00197E92" w:rsidRDefault="00177796" w:rsidP="00471FF3">
      <w:pPr>
        <w:autoSpaceDE w:val="0"/>
        <w:rPr>
          <w:b/>
          <w:bCs/>
          <w:szCs w:val="24"/>
          <w:lang w:val="bg-BG"/>
        </w:rPr>
      </w:pPr>
      <w:r w:rsidRPr="00197E92">
        <w:rPr>
          <w:b/>
          <w:bCs/>
          <w:szCs w:val="24"/>
        </w:rPr>
        <w:t>Специализиран софтуер - 1 бр.</w:t>
      </w:r>
      <w:r w:rsidR="00471FF3" w:rsidRPr="00197E92">
        <w:rPr>
          <w:b/>
          <w:bCs/>
          <w:szCs w:val="24"/>
        </w:rPr>
        <w:t>, с минимални технически и/или функционални характеристики / компоненти:</w:t>
      </w:r>
    </w:p>
    <w:p w14:paraId="68B37F67" w14:textId="77777777" w:rsidR="00177796" w:rsidRPr="00197E92" w:rsidRDefault="00177796" w:rsidP="00177796">
      <w:pPr>
        <w:rPr>
          <w:b/>
          <w:snapToGrid w:val="0"/>
          <w:lang w:val="bg-BG"/>
        </w:rPr>
      </w:pPr>
    </w:p>
    <w:p w14:paraId="5AA417DC" w14:textId="77777777" w:rsidR="003C50D6" w:rsidRPr="003C50D6" w:rsidRDefault="003C50D6" w:rsidP="003C50D6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/>
          <w:b/>
          <w:snapToGrid w:val="0"/>
          <w:sz w:val="24"/>
          <w:szCs w:val="24"/>
          <w:u w:val="single"/>
        </w:rPr>
      </w:pPr>
      <w:bookmarkStart w:id="2" w:name="_Hlk189061364"/>
      <w:r w:rsidRPr="003C50D6">
        <w:rPr>
          <w:rFonts w:ascii="Times New Roman" w:hAnsi="Times New Roman"/>
          <w:b/>
          <w:snapToGrid w:val="0"/>
          <w:sz w:val="24"/>
          <w:szCs w:val="24"/>
          <w:u w:val="single"/>
        </w:rPr>
        <w:t>Модул за прогнозиране използвайки изкуствен интелект</w:t>
      </w:r>
      <w:bookmarkEnd w:id="2"/>
      <w:r w:rsidRPr="003C50D6">
        <w:rPr>
          <w:rFonts w:ascii="Times New Roman" w:hAnsi="Times New Roman"/>
          <w:b/>
          <w:snapToGrid w:val="0"/>
          <w:sz w:val="24"/>
          <w:szCs w:val="24"/>
          <w:u w:val="single"/>
        </w:rPr>
        <w:t>, съдържащ:</w:t>
      </w:r>
    </w:p>
    <w:p w14:paraId="64343740" w14:textId="77777777" w:rsidR="003C50D6" w:rsidRPr="003C50D6" w:rsidRDefault="003C50D6" w:rsidP="003C50D6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  <w:bCs/>
          <w:snapToGrid w:val="0"/>
          <w:sz w:val="24"/>
          <w:szCs w:val="24"/>
        </w:rPr>
      </w:pPr>
      <w:r w:rsidRPr="003C50D6">
        <w:rPr>
          <w:rFonts w:ascii="Times New Roman" w:hAnsi="Times New Roman"/>
          <w:bCs/>
          <w:snapToGrid w:val="0"/>
          <w:sz w:val="24"/>
          <w:szCs w:val="24"/>
        </w:rPr>
        <w:t>Видове прогнозиращи модели</w:t>
      </w:r>
    </w:p>
    <w:p w14:paraId="42387468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 xml:space="preserve">Модел базиран на метеорологични и исторически данни </w:t>
      </w:r>
    </w:p>
    <w:p w14:paraId="0AD691AD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Конволюционни невронни мрежи</w:t>
      </w:r>
    </w:p>
    <w:p w14:paraId="649F4FCB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Пълзяща средна стойност</w:t>
      </w:r>
    </w:p>
    <w:p w14:paraId="4EC5168E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Усредняващ модел</w:t>
      </w:r>
    </w:p>
    <w:p w14:paraId="79FF306E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Циклична средна стойност</w:t>
      </w:r>
    </w:p>
    <w:p w14:paraId="4DF1ECE9" w14:textId="77777777" w:rsidR="003C50D6" w:rsidRPr="003C50D6" w:rsidRDefault="003C50D6" w:rsidP="003C50D6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  <w:bCs/>
          <w:snapToGrid w:val="0"/>
          <w:sz w:val="24"/>
          <w:szCs w:val="24"/>
        </w:rPr>
      </w:pPr>
      <w:r w:rsidRPr="003C50D6">
        <w:rPr>
          <w:rFonts w:ascii="Times New Roman" w:hAnsi="Times New Roman"/>
          <w:bCs/>
          <w:snapToGrid w:val="0"/>
          <w:sz w:val="24"/>
          <w:szCs w:val="24"/>
        </w:rPr>
        <w:t>Технологични подходи и библиотеки</w:t>
      </w:r>
    </w:p>
    <w:p w14:paraId="551A97B6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Нерелационна база данни (Influx или сходна)</w:t>
      </w:r>
    </w:p>
    <w:p w14:paraId="783AFEA0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Библиотека използваща</w:t>
      </w:r>
    </w:p>
    <w:p w14:paraId="0A473458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изчислителна графова структура data flow graphs (Tensorflow или подобна).</w:t>
      </w:r>
    </w:p>
    <w:p w14:paraId="68AFBCF4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Библиотека за прогнозиране и конфигуриране на соларно производство с Deep Learning (LSTM или подобна)</w:t>
      </w:r>
    </w:p>
    <w:p w14:paraId="38F0C431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Библиотека за прогнозиране и конфигуриране на вятърно производство с Deep Learning (LSTM)</w:t>
      </w:r>
    </w:p>
    <w:p w14:paraId="07A366B1" w14:textId="77777777" w:rsidR="003C50D6" w:rsidRPr="003C50D6" w:rsidRDefault="003C50D6" w:rsidP="003C50D6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  <w:b/>
          <w:snapToGrid w:val="0"/>
          <w:sz w:val="24"/>
          <w:szCs w:val="24"/>
          <w:u w:val="single"/>
        </w:rPr>
      </w:pPr>
      <w:r w:rsidRPr="003C50D6">
        <w:rPr>
          <w:rFonts w:ascii="Times New Roman" w:hAnsi="Times New Roman"/>
          <w:color w:val="000000"/>
          <w:sz w:val="24"/>
          <w:szCs w:val="24"/>
        </w:rPr>
        <w:t>Функционални параметри</w:t>
      </w:r>
    </w:p>
    <w:p w14:paraId="22A75471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Възможност за дефинираме на времевия интервал за изготвяне на прогноза</w:t>
      </w:r>
    </w:p>
    <w:p w14:paraId="085F391D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Възможност за конфигуриране на параметрите на моделите</w:t>
      </w:r>
    </w:p>
    <w:p w14:paraId="481EBAA4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Предложение за най-добрите времена за съхранение или освобождаване на енергия от енергийните хранилища</w:t>
      </w:r>
    </w:p>
    <w:p w14:paraId="5DEB0CC1" w14:textId="77777777" w:rsidR="003C50D6" w:rsidRPr="003C50D6" w:rsidRDefault="003C50D6" w:rsidP="003C50D6">
      <w:pPr>
        <w:rPr>
          <w:b/>
          <w:snapToGrid w:val="0"/>
          <w:szCs w:val="24"/>
        </w:rPr>
      </w:pPr>
    </w:p>
    <w:p w14:paraId="1D552686" w14:textId="77777777" w:rsidR="003C50D6" w:rsidRPr="003C50D6" w:rsidRDefault="003C50D6" w:rsidP="003C50D6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/>
          <w:b/>
          <w:snapToGrid w:val="0"/>
          <w:sz w:val="24"/>
          <w:szCs w:val="24"/>
          <w:u w:val="single"/>
        </w:rPr>
      </w:pPr>
      <w:r w:rsidRPr="003C50D6">
        <w:rPr>
          <w:rFonts w:ascii="Times New Roman" w:hAnsi="Times New Roman"/>
          <w:b/>
          <w:snapToGrid w:val="0"/>
          <w:sz w:val="24"/>
          <w:szCs w:val="24"/>
          <w:u w:val="single"/>
        </w:rPr>
        <w:t>Модул за планиране на електроенергия, съдържащ:</w:t>
      </w:r>
    </w:p>
    <w:p w14:paraId="66B3B76C" w14:textId="77777777" w:rsidR="003C50D6" w:rsidRPr="003C50D6" w:rsidRDefault="003C50D6" w:rsidP="003C50D6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Управление на типове профили. Всеки профил може да има една или повече локации.</w:t>
      </w:r>
    </w:p>
    <w:p w14:paraId="179094C9" w14:textId="77777777" w:rsidR="003C50D6" w:rsidRPr="003C50D6" w:rsidRDefault="003C50D6" w:rsidP="003C50D6">
      <w:pPr>
        <w:pStyle w:val="NormalWeb"/>
        <w:spacing w:before="0" w:beforeAutospacing="0" w:after="0" w:afterAutospacing="0"/>
        <w:ind w:left="720"/>
        <w:textAlignment w:val="baseline"/>
        <w:rPr>
          <w:color w:val="000000"/>
        </w:rPr>
      </w:pPr>
      <w:r w:rsidRPr="003C50D6">
        <w:rPr>
          <w:color w:val="000000"/>
        </w:rPr>
        <w:t>Параметри на производствен профил: </w:t>
      </w:r>
    </w:p>
    <w:p w14:paraId="20A8A1BD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име, </w:t>
      </w:r>
    </w:p>
    <w:p w14:paraId="0051846A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капацитет, </w:t>
      </w:r>
    </w:p>
    <w:p w14:paraId="52518530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код, </w:t>
      </w:r>
    </w:p>
    <w:p w14:paraId="1C6F6280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дата на активиране, </w:t>
      </w:r>
    </w:p>
    <w:p w14:paraId="7822851D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дата на деактивиране,</w:t>
      </w:r>
    </w:p>
    <w:p w14:paraId="5F59A7B6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lastRenderedPageBreak/>
        <w:t>описание</w:t>
      </w:r>
    </w:p>
    <w:p w14:paraId="0D83ECD4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измервателни точки, </w:t>
      </w:r>
    </w:p>
    <w:p w14:paraId="19213039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географски координати и адрес</w:t>
      </w:r>
    </w:p>
    <w:p w14:paraId="2943BED2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допустими дневни стойности</w:t>
      </w:r>
    </w:p>
    <w:p w14:paraId="26FC360A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допустими почасови стойности</w:t>
      </w:r>
    </w:p>
    <w:p w14:paraId="34B1D681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времеви интервал</w:t>
      </w:r>
    </w:p>
    <w:p w14:paraId="257EE789" w14:textId="77777777" w:rsidR="003C50D6" w:rsidRPr="003C50D6" w:rsidRDefault="003C50D6" w:rsidP="003C50D6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Визуализация на данни:</w:t>
      </w:r>
    </w:p>
    <w:p w14:paraId="10852FFD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Таблична с възможност за избор на времеви интервал</w:t>
      </w:r>
    </w:p>
    <w:p w14:paraId="608EBFBF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Графична с възможност за избор на времеви серии</w:t>
      </w:r>
    </w:p>
    <w:p w14:paraId="5F5EDD20" w14:textId="77777777" w:rsidR="003C50D6" w:rsidRPr="003C50D6" w:rsidRDefault="003C50D6" w:rsidP="003C50D6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Потребителски интерфейс с възможност за ръчно въвеждане на задания към хранилището за зареждане или разреждане спрямо избран времеви интервал</w:t>
      </w:r>
    </w:p>
    <w:p w14:paraId="5555ED30" w14:textId="77777777" w:rsidR="003C50D6" w:rsidRPr="003C50D6" w:rsidRDefault="003C50D6" w:rsidP="003C50D6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Потребителски интерфейс за управление на автоматични задания  за зареждане или разреждане, генерирани от модула за прогнозиране</w:t>
      </w:r>
    </w:p>
    <w:p w14:paraId="5C793F19" w14:textId="77777777" w:rsidR="003C50D6" w:rsidRPr="003C50D6" w:rsidRDefault="003C50D6" w:rsidP="003C50D6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Възможно за проследяване на извършени потребителски промени (Change log)</w:t>
      </w:r>
    </w:p>
    <w:p w14:paraId="32769B2B" w14:textId="77777777" w:rsidR="003C50D6" w:rsidRPr="003C50D6" w:rsidRDefault="003C50D6" w:rsidP="003C50D6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Възможност за зареждане на данни почасови дневни и месечни:</w:t>
      </w:r>
    </w:p>
    <w:p w14:paraId="0B2B887B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През уеб услуга - API</w:t>
      </w:r>
    </w:p>
    <w:p w14:paraId="201F9194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Чрез ъплоад на файл в определен формат (XML, CSV и др)</w:t>
      </w:r>
    </w:p>
    <w:p w14:paraId="7620ABC3" w14:textId="77777777" w:rsidR="003C50D6" w:rsidRPr="003C50D6" w:rsidRDefault="003C50D6" w:rsidP="003C50D6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Управление на групи базирани на ридове профили:</w:t>
      </w:r>
    </w:p>
    <w:p w14:paraId="5E6A3F3D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Визуализиране на агрегирани данни за групата</w:t>
      </w:r>
    </w:p>
    <w:p w14:paraId="2D08FA7A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Визуализиране на данни за всеки профил към групата</w:t>
      </w:r>
    </w:p>
    <w:p w14:paraId="4C7DE2B3" w14:textId="77777777" w:rsidR="003C50D6" w:rsidRPr="003C50D6" w:rsidRDefault="003C50D6" w:rsidP="003C50D6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Интеграция с Българската Енергийна Борса и извлича почасови данни за цени посредством API интерфейс</w:t>
      </w:r>
    </w:p>
    <w:p w14:paraId="146ED8B4" w14:textId="77777777" w:rsidR="003C50D6" w:rsidRPr="003C50D6" w:rsidRDefault="003C50D6" w:rsidP="003C50D6">
      <w:pPr>
        <w:rPr>
          <w:b/>
          <w:snapToGrid w:val="0"/>
          <w:szCs w:val="24"/>
        </w:rPr>
      </w:pPr>
    </w:p>
    <w:p w14:paraId="7B7C258A" w14:textId="77777777" w:rsidR="003C50D6" w:rsidRPr="003C50D6" w:rsidRDefault="003C50D6" w:rsidP="003C50D6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/>
          <w:b/>
          <w:snapToGrid w:val="0"/>
          <w:sz w:val="24"/>
          <w:szCs w:val="24"/>
          <w:u w:val="single"/>
        </w:rPr>
      </w:pPr>
      <w:r w:rsidRPr="003C50D6">
        <w:rPr>
          <w:rFonts w:ascii="Times New Roman" w:hAnsi="Times New Roman"/>
          <w:b/>
          <w:snapToGrid w:val="0"/>
          <w:sz w:val="24"/>
          <w:szCs w:val="24"/>
          <w:u w:val="single"/>
        </w:rPr>
        <w:t>Модул за комуникация с BMS/EMS, съдържащ:</w:t>
      </w:r>
    </w:p>
    <w:p w14:paraId="64B90928" w14:textId="77777777" w:rsidR="003C50D6" w:rsidRPr="003C50D6" w:rsidRDefault="003C50D6" w:rsidP="003C50D6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Двупосочна комуникация между централната управляваща платформа и системите за управление на батерии</w:t>
      </w:r>
    </w:p>
    <w:p w14:paraId="29A11E45" w14:textId="77777777" w:rsidR="003C50D6" w:rsidRPr="003C50D6" w:rsidRDefault="003C50D6" w:rsidP="003C50D6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Протоколи за комуникация MODBus TCP/IP</w:t>
      </w:r>
    </w:p>
    <w:p w14:paraId="251315A2" w14:textId="77777777" w:rsidR="003C50D6" w:rsidRPr="003C50D6" w:rsidRDefault="003C50D6" w:rsidP="003C50D6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Следене на параметри на BMS - SOC, SOH, Status, Operational mode, Number Of Cycles, Voltage, Current, Power (Active/Reactive) и др.</w:t>
      </w:r>
    </w:p>
    <w:p w14:paraId="6831B626" w14:textId="77777777" w:rsidR="003C50D6" w:rsidRPr="003C50D6" w:rsidRDefault="003C50D6" w:rsidP="003C50D6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Бекграунд процес управляващ преноса на данни от системата към хранилището на данни</w:t>
      </w:r>
    </w:p>
    <w:p w14:paraId="5625C8E3" w14:textId="77777777" w:rsidR="003C50D6" w:rsidRPr="003C50D6" w:rsidRDefault="003C50D6" w:rsidP="003C50D6">
      <w:pPr>
        <w:rPr>
          <w:b/>
          <w:snapToGrid w:val="0"/>
          <w:szCs w:val="24"/>
        </w:rPr>
      </w:pPr>
    </w:p>
    <w:p w14:paraId="02989AB0" w14:textId="77777777" w:rsidR="003C50D6" w:rsidRPr="003C50D6" w:rsidRDefault="003C50D6" w:rsidP="003C50D6">
      <w:pPr>
        <w:pStyle w:val="NormalWeb"/>
        <w:numPr>
          <w:ilvl w:val="0"/>
          <w:numId w:val="28"/>
        </w:numPr>
        <w:spacing w:before="0" w:beforeAutospacing="0" w:after="0" w:afterAutospacing="0"/>
        <w:ind w:left="360"/>
        <w:textAlignment w:val="baseline"/>
        <w:rPr>
          <w:b/>
          <w:snapToGrid w:val="0"/>
          <w:u w:val="single"/>
        </w:rPr>
      </w:pPr>
      <w:r w:rsidRPr="003C50D6">
        <w:rPr>
          <w:b/>
          <w:snapToGrid w:val="0"/>
          <w:u w:val="single"/>
        </w:rPr>
        <w:t>Модул за анализ и отчети, съдържащ:</w:t>
      </w:r>
    </w:p>
    <w:p w14:paraId="33730CD5" w14:textId="77777777" w:rsidR="003C50D6" w:rsidRPr="003C50D6" w:rsidRDefault="003C50D6" w:rsidP="003C50D6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Общи таблични данни:</w:t>
      </w:r>
    </w:p>
    <w:p w14:paraId="5FC01861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Небаланс</w:t>
      </w:r>
    </w:p>
    <w:p w14:paraId="67741947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Недостик</w:t>
      </w:r>
    </w:p>
    <w:p w14:paraId="6BFAA30A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Излишък</w:t>
      </w:r>
    </w:p>
    <w:p w14:paraId="094DA634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Отклонение</w:t>
      </w:r>
    </w:p>
    <w:p w14:paraId="02EDDE34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Средна грешка</w:t>
      </w:r>
    </w:p>
    <w:p w14:paraId="7A72250A" w14:textId="77777777" w:rsidR="003C50D6" w:rsidRPr="003C50D6" w:rsidRDefault="003C50D6" w:rsidP="003C50D6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Общи графични данни:</w:t>
      </w:r>
    </w:p>
    <w:p w14:paraId="0803DAAA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Зададен график</w:t>
      </w:r>
    </w:p>
    <w:p w14:paraId="16E850B3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Изпълнен график</w:t>
      </w:r>
    </w:p>
    <w:p w14:paraId="696CAB8E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Небаланси</w:t>
      </w:r>
    </w:p>
    <w:p w14:paraId="08FE6033" w14:textId="77777777" w:rsidR="003C50D6" w:rsidRPr="003C50D6" w:rsidRDefault="003C50D6" w:rsidP="003C50D6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Времеви интервали:</w:t>
      </w:r>
    </w:p>
    <w:p w14:paraId="21BD3070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lastRenderedPageBreak/>
        <w:t>Дневни</w:t>
      </w:r>
    </w:p>
    <w:p w14:paraId="71F7FD18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Седмични</w:t>
      </w:r>
    </w:p>
    <w:p w14:paraId="51B57BB4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Месечни</w:t>
      </w:r>
    </w:p>
    <w:p w14:paraId="3A577724" w14:textId="77777777" w:rsidR="003C50D6" w:rsidRPr="003C50D6" w:rsidRDefault="003C50D6" w:rsidP="003C50D6">
      <w:pPr>
        <w:pStyle w:val="NormalWeb"/>
        <w:numPr>
          <w:ilvl w:val="0"/>
          <w:numId w:val="29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Филтри:</w:t>
      </w:r>
    </w:p>
    <w:p w14:paraId="4882763F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3C50D6">
        <w:rPr>
          <w:color w:val="000000"/>
        </w:rPr>
        <w:t>по група</w:t>
      </w:r>
    </w:p>
    <w:p w14:paraId="4FFF2461" w14:textId="77777777" w:rsidR="003C50D6" w:rsidRPr="003C50D6" w:rsidRDefault="003C50D6" w:rsidP="003C50D6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b/>
          <w:snapToGrid w:val="0"/>
        </w:rPr>
      </w:pPr>
      <w:r w:rsidRPr="003C50D6">
        <w:rPr>
          <w:color w:val="000000"/>
        </w:rPr>
        <w:t>времеви диапазон (от дата до дата)</w:t>
      </w:r>
    </w:p>
    <w:p w14:paraId="781CC5AD" w14:textId="4179043B" w:rsidR="00A01A82" w:rsidRPr="00197E92" w:rsidRDefault="00A01A82" w:rsidP="001A0CD4">
      <w:pPr>
        <w:ind w:left="720"/>
        <w:rPr>
          <w:bCs/>
          <w:szCs w:val="24"/>
          <w:lang w:val="bg-BG"/>
        </w:rPr>
      </w:pPr>
    </w:p>
    <w:p w14:paraId="26FB9489" w14:textId="77777777" w:rsidR="00534AF1" w:rsidRPr="00197E92" w:rsidRDefault="00534AF1" w:rsidP="00534AF1">
      <w:pPr>
        <w:rPr>
          <w:bCs/>
          <w:snapToGrid w:val="0"/>
          <w:szCs w:val="24"/>
          <w:lang w:val="bg-BG"/>
        </w:rPr>
      </w:pPr>
    </w:p>
    <w:p w14:paraId="1C7E1367" w14:textId="6393A6F4" w:rsidR="000963FB" w:rsidRPr="00197E92" w:rsidRDefault="000963FB" w:rsidP="000963FB">
      <w:pPr>
        <w:rPr>
          <w:b/>
          <w:snapToGrid w:val="0"/>
          <w:sz w:val="23"/>
          <w:szCs w:val="23"/>
          <w:lang w:val="bg-BG"/>
        </w:rPr>
      </w:pPr>
      <w:r w:rsidRPr="00197E92">
        <w:rPr>
          <w:b/>
          <w:snapToGrid w:val="0"/>
          <w:sz w:val="23"/>
          <w:szCs w:val="23"/>
          <w:lang w:val="bg-BG"/>
        </w:rPr>
        <w:t xml:space="preserve">Допълнителни изисквания за </w:t>
      </w:r>
      <w:r w:rsidR="00177796" w:rsidRPr="00197E92">
        <w:rPr>
          <w:b/>
          <w:snapToGrid w:val="0"/>
          <w:szCs w:val="24"/>
          <w:lang w:val="bg-BG"/>
        </w:rPr>
        <w:t>Специализиран софтуер - 1 бр</w:t>
      </w:r>
      <w:r w:rsidR="00177796" w:rsidRPr="00810F5F">
        <w:rPr>
          <w:b/>
          <w:snapToGrid w:val="0"/>
          <w:szCs w:val="24"/>
          <w:lang w:val="bg-BG"/>
        </w:rPr>
        <w:t>.</w:t>
      </w:r>
      <w:r w:rsidRPr="00810F5F">
        <w:rPr>
          <w:b/>
          <w:snapToGrid w:val="0"/>
          <w:sz w:val="23"/>
          <w:szCs w:val="23"/>
          <w:lang w:val="bg-BG"/>
        </w:rPr>
        <w:t xml:space="preserve">, </w:t>
      </w:r>
      <w:r w:rsidR="00C53BC7" w:rsidRPr="00810F5F">
        <w:rPr>
          <w:b/>
          <w:snapToGrid w:val="0"/>
          <w:sz w:val="23"/>
          <w:szCs w:val="23"/>
          <w:lang w:val="bg-BG"/>
        </w:rPr>
        <w:t xml:space="preserve">в частта </w:t>
      </w:r>
      <w:r w:rsidR="003C50D6" w:rsidRPr="00810F5F">
        <w:rPr>
          <w:b/>
          <w:snapToGrid w:val="0"/>
          <w:sz w:val="23"/>
          <w:szCs w:val="23"/>
          <w:lang w:val="bg-BG"/>
        </w:rPr>
        <w:t xml:space="preserve"> на т. 1. Видове прогнозиращи модели</w:t>
      </w:r>
      <w:r w:rsidR="00C53BC7" w:rsidRPr="00810F5F">
        <w:rPr>
          <w:b/>
          <w:snapToGrid w:val="0"/>
        </w:rPr>
        <w:t xml:space="preserve"> </w:t>
      </w:r>
      <w:r w:rsidR="00C53BC7" w:rsidRPr="00810F5F">
        <w:rPr>
          <w:b/>
          <w:snapToGrid w:val="0"/>
          <w:lang w:val="bg-BG"/>
        </w:rPr>
        <w:t xml:space="preserve">от модул </w:t>
      </w:r>
      <w:r w:rsidR="003C50D6" w:rsidRPr="00810F5F">
        <w:rPr>
          <w:b/>
          <w:snapToGrid w:val="0"/>
        </w:rPr>
        <w:t>Модул за прогнозиране използвайки изкуствен интелект</w:t>
      </w:r>
      <w:r w:rsidR="00C53BC7" w:rsidRPr="00810F5F">
        <w:rPr>
          <w:b/>
          <w:snapToGrid w:val="0"/>
          <w:lang w:val="bg-BG"/>
        </w:rPr>
        <w:t xml:space="preserve">, </w:t>
      </w:r>
      <w:r w:rsidR="00C53BC7" w:rsidRPr="00810F5F">
        <w:rPr>
          <w:b/>
          <w:snapToGrid w:val="0"/>
          <w:sz w:val="23"/>
          <w:szCs w:val="23"/>
          <w:lang w:val="bg-BG"/>
        </w:rPr>
        <w:t xml:space="preserve"> </w:t>
      </w:r>
      <w:r w:rsidRPr="00810F5F">
        <w:rPr>
          <w:b/>
          <w:snapToGrid w:val="0"/>
          <w:sz w:val="23"/>
          <w:szCs w:val="23"/>
          <w:lang w:val="bg-BG"/>
        </w:rPr>
        <w:t>подлежащи на оценка, съгласно Методиката за оценка:</w:t>
      </w:r>
    </w:p>
    <w:p w14:paraId="2BBB22C5" w14:textId="77777777" w:rsidR="000963FB" w:rsidRPr="00197E92" w:rsidRDefault="000963FB" w:rsidP="000963FB">
      <w:pPr>
        <w:rPr>
          <w:snapToGrid w:val="0"/>
          <w:szCs w:val="24"/>
          <w:lang w:val="bg-BG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8385"/>
      </w:tblGrid>
      <w:tr w:rsidR="009E2B6D" w:rsidRPr="00197E92" w14:paraId="3F960C23" w14:textId="77777777" w:rsidTr="009E2B6D">
        <w:trPr>
          <w:trHeight w:val="510"/>
        </w:trPr>
        <w:tc>
          <w:tcPr>
            <w:tcW w:w="682" w:type="dxa"/>
            <w:shd w:val="clear" w:color="auto" w:fill="auto"/>
            <w:vAlign w:val="center"/>
          </w:tcPr>
          <w:p w14:paraId="36D8E002" w14:textId="77777777" w:rsidR="009E2B6D" w:rsidRPr="00197E92" w:rsidRDefault="009E2B6D" w:rsidP="00A01A82">
            <w:pPr>
              <w:jc w:val="center"/>
              <w:rPr>
                <w:rFonts w:eastAsia="Calibri"/>
                <w:i/>
                <w:iCs/>
                <w:kern w:val="2"/>
                <w:szCs w:val="24"/>
                <w:lang w:val="bg-BG"/>
              </w:rPr>
            </w:pPr>
            <w:bookmarkStart w:id="3" w:name="_Hlk188965435"/>
          </w:p>
          <w:p w14:paraId="3916896A" w14:textId="77777777" w:rsidR="009E2B6D" w:rsidRPr="00197E92" w:rsidRDefault="009E2B6D" w:rsidP="00A01A82">
            <w:pPr>
              <w:jc w:val="center"/>
              <w:rPr>
                <w:rFonts w:eastAsia="Calibri"/>
                <w:i/>
                <w:iCs/>
                <w:kern w:val="2"/>
                <w:szCs w:val="24"/>
                <w:lang w:val="bg-BG"/>
              </w:rPr>
            </w:pPr>
          </w:p>
        </w:tc>
        <w:tc>
          <w:tcPr>
            <w:tcW w:w="8385" w:type="dxa"/>
            <w:shd w:val="clear" w:color="auto" w:fill="auto"/>
            <w:vAlign w:val="center"/>
          </w:tcPr>
          <w:p w14:paraId="30A2756F" w14:textId="77777777" w:rsidR="009E2B6D" w:rsidRPr="00197E92" w:rsidRDefault="009E2B6D" w:rsidP="00A01A82">
            <w:pPr>
              <w:jc w:val="center"/>
              <w:rPr>
                <w:rFonts w:eastAsia="Calibri"/>
                <w:i/>
                <w:iCs/>
                <w:kern w:val="2"/>
                <w:szCs w:val="24"/>
                <w:lang w:val="bg-BG"/>
              </w:rPr>
            </w:pPr>
            <w:r w:rsidRPr="00197E92">
              <w:rPr>
                <w:rFonts w:eastAsia="Calibri"/>
                <w:i/>
                <w:iCs/>
                <w:kern w:val="2"/>
                <w:szCs w:val="24"/>
                <w:lang w:val="bg-BG"/>
              </w:rPr>
              <w:t>Описание на допълнителните технически и функционални характеристики</w:t>
            </w:r>
          </w:p>
        </w:tc>
      </w:tr>
      <w:tr w:rsidR="009E2B6D" w:rsidRPr="00197E92" w14:paraId="2223A161" w14:textId="77777777" w:rsidTr="009E2B6D">
        <w:trPr>
          <w:trHeight w:val="468"/>
        </w:trPr>
        <w:tc>
          <w:tcPr>
            <w:tcW w:w="682" w:type="dxa"/>
            <w:shd w:val="clear" w:color="auto" w:fill="auto"/>
            <w:vAlign w:val="center"/>
          </w:tcPr>
          <w:p w14:paraId="7A5C7A18" w14:textId="77777777" w:rsidR="009E2B6D" w:rsidRPr="00197E92" w:rsidRDefault="009E2B6D" w:rsidP="00C53BC7">
            <w:pPr>
              <w:jc w:val="center"/>
              <w:rPr>
                <w:rFonts w:eastAsia="Calibri"/>
                <w:kern w:val="2"/>
                <w:szCs w:val="24"/>
                <w:lang w:val="ru-RU"/>
              </w:rPr>
            </w:pPr>
            <w:r w:rsidRPr="00197E92">
              <w:rPr>
                <w:rFonts w:eastAsia="Calibri"/>
                <w:kern w:val="2"/>
                <w:szCs w:val="24"/>
                <w:lang w:val="ru-RU"/>
              </w:rPr>
              <w:t>1</w:t>
            </w:r>
          </w:p>
        </w:tc>
        <w:tc>
          <w:tcPr>
            <w:tcW w:w="8385" w:type="dxa"/>
            <w:shd w:val="clear" w:color="auto" w:fill="auto"/>
          </w:tcPr>
          <w:p w14:paraId="48C4F3B0" w14:textId="4443C676" w:rsidR="009E2B6D" w:rsidRPr="004C71E7" w:rsidRDefault="003C50D6" w:rsidP="003C50D6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snapToGrid w:val="0"/>
                <w:sz w:val="24"/>
                <w:szCs w:val="24"/>
                <w:u w:val="single"/>
                <w:lang w:val="bg-BG"/>
              </w:rPr>
            </w:pPr>
            <w:r w:rsidRPr="000F7FAF"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>Заложени повече от 5 прогнозиращи модела, извън описаните в</w:t>
            </w:r>
            <w:r w:rsidR="004C71E7" w:rsidRPr="000F7FAF"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 xml:space="preserve"> т. 1</w:t>
            </w:r>
            <w:r w:rsidRPr="000F7FAF"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 xml:space="preserve"> </w:t>
            </w:r>
            <w:r w:rsidRPr="000F7FAF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 xml:space="preserve">Видове прогнозиращи модели, част от </w:t>
            </w:r>
            <w:r w:rsidRPr="000F7FAF">
              <w:rPr>
                <w:rFonts w:ascii="Times New Roman" w:hAnsi="Times New Roman"/>
                <w:b/>
                <w:snapToGrid w:val="0"/>
                <w:sz w:val="24"/>
                <w:szCs w:val="24"/>
                <w:u w:val="single"/>
              </w:rPr>
              <w:t>Модул за прогнозиране използвайки изкуствен интелект</w:t>
            </w:r>
            <w:r w:rsidR="004C71E7" w:rsidRPr="000F7FAF">
              <w:rPr>
                <w:rFonts w:ascii="Times New Roman" w:hAnsi="Times New Roman"/>
                <w:b/>
                <w:snapToGrid w:val="0"/>
                <w:sz w:val="24"/>
                <w:szCs w:val="24"/>
                <w:u w:val="single"/>
                <w:lang w:val="bg-BG"/>
              </w:rPr>
              <w:t>.</w:t>
            </w:r>
          </w:p>
        </w:tc>
      </w:tr>
      <w:bookmarkEnd w:id="3"/>
    </w:tbl>
    <w:p w14:paraId="2FD53C2A" w14:textId="77777777" w:rsidR="000963FB" w:rsidRDefault="000963FB" w:rsidP="00534AF1">
      <w:pPr>
        <w:rPr>
          <w:snapToGrid w:val="0"/>
          <w:szCs w:val="24"/>
          <w:lang w:val="bg-BG"/>
        </w:rPr>
      </w:pPr>
    </w:p>
    <w:p w14:paraId="2271E58F" w14:textId="50E12C5B" w:rsidR="00355677" w:rsidRPr="000963FB" w:rsidRDefault="00355677" w:rsidP="00355677">
      <w:pPr>
        <w:rPr>
          <w:b/>
          <w:bCs/>
          <w:lang w:val="bg-BG"/>
        </w:rPr>
      </w:pPr>
      <w:r w:rsidRPr="00F13B73">
        <w:rPr>
          <w:lang w:val="bg-BG"/>
        </w:rPr>
        <w:t>За да бъдат допустими</w:t>
      </w:r>
      <w:r w:rsidRPr="003D28CE">
        <w:rPr>
          <w:lang w:val="bg-BG"/>
        </w:rPr>
        <w:t xml:space="preserve"> участниците</w:t>
      </w:r>
      <w:r>
        <w:rPr>
          <w:lang w:val="bg-BG"/>
        </w:rPr>
        <w:t xml:space="preserve"> в процедурата</w:t>
      </w:r>
      <w:r w:rsidRPr="00F13B73">
        <w:rPr>
          <w:lang w:val="bg-BG"/>
        </w:rPr>
        <w:t>, в</w:t>
      </w:r>
      <w:r w:rsidRPr="003D28CE">
        <w:rPr>
          <w:lang w:val="bg-BG"/>
        </w:rPr>
        <w:t xml:space="preserve"> своето техническо предложение</w:t>
      </w:r>
      <w:r w:rsidRPr="00F13B73">
        <w:rPr>
          <w:lang w:val="bg-BG"/>
        </w:rPr>
        <w:t xml:space="preserve"> към офертата</w:t>
      </w:r>
      <w:r>
        <w:rPr>
          <w:lang w:val="bg-BG"/>
        </w:rPr>
        <w:t xml:space="preserve"> си</w:t>
      </w:r>
      <w:r w:rsidRPr="00F13B73">
        <w:rPr>
          <w:lang w:val="bg-BG"/>
        </w:rPr>
        <w:t xml:space="preserve"> те</w:t>
      </w:r>
      <w:r w:rsidRPr="003D28CE">
        <w:rPr>
          <w:lang w:val="bg-BG"/>
        </w:rPr>
        <w:t xml:space="preserve"> следва да предложа </w:t>
      </w:r>
      <w:r w:rsidRPr="00F13B73">
        <w:rPr>
          <w:lang w:val="bg-BG"/>
        </w:rPr>
        <w:t>актив</w:t>
      </w:r>
      <w:r w:rsidRPr="003D28CE">
        <w:rPr>
          <w:lang w:val="bg-BG"/>
        </w:rPr>
        <w:t>, отговарящ на минималните изисквания, посочени в Техническата спецификация. В</w:t>
      </w:r>
      <w:r w:rsidRPr="00F13B73">
        <w:rPr>
          <w:lang w:val="bg-BG"/>
        </w:rPr>
        <w:t xml:space="preserve"> </w:t>
      </w:r>
      <w:r w:rsidRPr="003D28CE">
        <w:rPr>
          <w:lang w:val="bg-BG"/>
        </w:rPr>
        <w:t xml:space="preserve">случай, че участниците предложат допълнителни функционалности и характеристика, </w:t>
      </w:r>
      <w:r w:rsidRPr="00F13B73">
        <w:rPr>
          <w:lang w:val="bg-BG"/>
        </w:rPr>
        <w:t>описани</w:t>
      </w:r>
      <w:r w:rsidRPr="003D28CE">
        <w:rPr>
          <w:lang w:val="bg-BG"/>
        </w:rPr>
        <w:t xml:space="preserve"> от Възложителя, то същите ще бъдат оценени в съответствие с точките, посочени в </w:t>
      </w:r>
      <w:r>
        <w:rPr>
          <w:lang w:val="bg-BG"/>
        </w:rPr>
        <w:t>Методиката за оценка по Обособена позиция и Обособена позиция 2</w:t>
      </w:r>
      <w:r w:rsidRPr="003D28CE">
        <w:rPr>
          <w:lang w:val="bg-BG"/>
        </w:rPr>
        <w:t xml:space="preserve">. </w:t>
      </w:r>
      <w:r w:rsidRPr="003D28CE">
        <w:rPr>
          <w:b/>
          <w:lang w:val="bg-BG"/>
        </w:rPr>
        <w:t xml:space="preserve">В случай, че участник не предложи допълнителни функционалности, то ще се счита, че същият отговаря на изискванията на Възложителя, но ще бъде оценен с 0 точки </w:t>
      </w:r>
      <w:r w:rsidRPr="00C53BC7">
        <w:rPr>
          <w:b/>
          <w:lang w:val="bg-BG"/>
        </w:rPr>
        <w:t xml:space="preserve">по Показател </w:t>
      </w:r>
      <w:r w:rsidR="00EA6642" w:rsidRPr="00C53BC7">
        <w:rPr>
          <w:b/>
          <w:lang w:val="bg-BG"/>
        </w:rPr>
        <w:t>2</w:t>
      </w:r>
      <w:r w:rsidRPr="00C53BC7">
        <w:rPr>
          <w:b/>
          <w:lang w:val="bg-BG"/>
        </w:rPr>
        <w:t xml:space="preserve"> от </w:t>
      </w:r>
      <w:r w:rsidRPr="00C53BC7">
        <w:rPr>
          <w:b/>
          <w:bCs/>
          <w:lang w:val="bg-BG"/>
        </w:rPr>
        <w:t>Методиката за оценка по Обособена позиция 2.</w:t>
      </w:r>
    </w:p>
    <w:p w14:paraId="02EA17F8" w14:textId="77777777" w:rsidR="00C32B2C" w:rsidRDefault="00C32B2C" w:rsidP="00534AF1">
      <w:pPr>
        <w:rPr>
          <w:snapToGrid w:val="0"/>
          <w:szCs w:val="24"/>
          <w:lang w:val="bg-BG"/>
        </w:rPr>
      </w:pPr>
    </w:p>
    <w:p w14:paraId="3DB875CB" w14:textId="77777777" w:rsidR="006D3632" w:rsidRDefault="006D3632" w:rsidP="00534AF1">
      <w:pPr>
        <w:rPr>
          <w:snapToGrid w:val="0"/>
          <w:szCs w:val="24"/>
          <w:lang w:val="bg-BG"/>
        </w:rPr>
      </w:pPr>
    </w:p>
    <w:p w14:paraId="554B5A4B" w14:textId="77777777" w:rsidR="006D3632" w:rsidRDefault="006D3632" w:rsidP="00534AF1">
      <w:pPr>
        <w:rPr>
          <w:snapToGrid w:val="0"/>
          <w:szCs w:val="24"/>
          <w:lang w:val="bg-BG"/>
        </w:rPr>
      </w:pPr>
    </w:p>
    <w:sectPr w:rsidR="006D3632" w:rsidSect="00534AF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33573" w14:textId="77777777" w:rsidR="00344D96" w:rsidRDefault="00344D96" w:rsidP="0033734F">
      <w:r>
        <w:separator/>
      </w:r>
    </w:p>
  </w:endnote>
  <w:endnote w:type="continuationSeparator" w:id="0">
    <w:p w14:paraId="48312199" w14:textId="77777777" w:rsidR="00344D96" w:rsidRDefault="00344D96" w:rsidP="0033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MV Bol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3DD30" w14:textId="77777777" w:rsidR="007C0FD3" w:rsidRDefault="00A56F06" w:rsidP="007C0FD3">
    <w:pPr>
      <w:pStyle w:val="Footer"/>
      <w:ind w:right="360"/>
      <w:jc w:val="center"/>
      <w:rPr>
        <w:sz w:val="16"/>
        <w:szCs w:val="16"/>
        <w:lang w:val="bg-BG"/>
      </w:rPr>
    </w:pPr>
    <w:r w:rsidRPr="00A56F06">
      <w:rPr>
        <w:sz w:val="20"/>
      </w:rPr>
      <w:fldChar w:fldCharType="begin"/>
    </w:r>
    <w:r w:rsidRPr="00A56F06">
      <w:rPr>
        <w:sz w:val="20"/>
      </w:rPr>
      <w:instrText xml:space="preserve"> PAGE   \* MERGEFORMAT </w:instrText>
    </w:r>
    <w:r w:rsidRPr="00A56F06">
      <w:rPr>
        <w:sz w:val="20"/>
      </w:rPr>
      <w:fldChar w:fldCharType="separate"/>
    </w:r>
    <w:r w:rsidR="0061603B">
      <w:rPr>
        <w:noProof/>
        <w:sz w:val="20"/>
      </w:rPr>
      <w:t>3</w:t>
    </w:r>
    <w:r w:rsidRPr="00A56F06">
      <w:rPr>
        <w:noProof/>
        <w:sz w:val="20"/>
      </w:rPr>
      <w:fldChar w:fldCharType="end"/>
    </w:r>
    <w:r w:rsidR="007C0FD3" w:rsidRPr="007C0FD3">
      <w:rPr>
        <w:sz w:val="16"/>
        <w:szCs w:val="16"/>
      </w:rPr>
      <w:t xml:space="preserve"> </w:t>
    </w:r>
  </w:p>
  <w:p w14:paraId="5DB39728" w14:textId="77777777" w:rsidR="001C7B26" w:rsidRPr="00301EB3" w:rsidRDefault="001C7B26" w:rsidP="001C7B26">
    <w:pPr>
      <w:pStyle w:val="Footer"/>
      <w:ind w:right="360"/>
      <w:jc w:val="center"/>
      <w:rPr>
        <w:sz w:val="16"/>
        <w:szCs w:val="16"/>
      </w:rPr>
    </w:pPr>
    <w:r w:rsidRPr="00301EB3">
      <w:rPr>
        <w:sz w:val="16"/>
        <w:szCs w:val="16"/>
      </w:rPr>
      <w:t>Този документ е създаден по проект „</w:t>
    </w:r>
    <w:r w:rsidRPr="004357BC">
      <w:rPr>
        <w:sz w:val="16"/>
        <w:szCs w:val="16"/>
        <w:lang w:val="ru-RU"/>
      </w:rPr>
      <w:t xml:space="preserve">Внедряване на иновативна дигитална платформа за интелигентно управление на енергийни хранилища с помощта на изкуствен </w:t>
    </w:r>
    <w:proofErr w:type="gramStart"/>
    <w:r w:rsidRPr="004357BC">
      <w:rPr>
        <w:sz w:val="16"/>
        <w:szCs w:val="16"/>
        <w:lang w:val="ru-RU"/>
      </w:rPr>
      <w:t>интелект</w:t>
    </w:r>
    <w:r w:rsidRPr="00301EB3">
      <w:rPr>
        <w:sz w:val="16"/>
        <w:szCs w:val="16"/>
      </w:rPr>
      <w:t>“ по</w:t>
    </w:r>
    <w:proofErr w:type="gramEnd"/>
    <w:r w:rsidRPr="00301EB3">
      <w:rPr>
        <w:sz w:val="16"/>
        <w:szCs w:val="16"/>
      </w:rPr>
      <w:t xml:space="preserve"> договор за безвъзмездна финансова помощ</w:t>
    </w:r>
  </w:p>
  <w:p w14:paraId="4DBABBC3" w14:textId="77777777" w:rsidR="001C7B26" w:rsidRPr="00301EB3" w:rsidRDefault="001C7B26" w:rsidP="001C7B26">
    <w:pPr>
      <w:pStyle w:val="Footer"/>
      <w:ind w:right="360"/>
      <w:jc w:val="center"/>
      <w:rPr>
        <w:sz w:val="16"/>
        <w:szCs w:val="16"/>
      </w:rPr>
    </w:pPr>
    <w:r w:rsidRPr="00301EB3">
      <w:rPr>
        <w:b/>
        <w:bCs/>
        <w:sz w:val="16"/>
        <w:szCs w:val="16"/>
      </w:rPr>
      <w:t xml:space="preserve">№ </w:t>
    </w:r>
    <w:r w:rsidRPr="004357BC">
      <w:rPr>
        <w:b/>
        <w:bCs/>
        <w:sz w:val="16"/>
        <w:szCs w:val="16"/>
      </w:rPr>
      <w:t xml:space="preserve">BG16RFPR001-1.003-0399-C01 </w:t>
    </w:r>
    <w:r w:rsidRPr="00301EB3">
      <w:rPr>
        <w:b/>
        <w:bCs/>
        <w:sz w:val="16"/>
        <w:szCs w:val="16"/>
      </w:rPr>
      <w:t>/</w:t>
    </w:r>
    <w:r>
      <w:rPr>
        <w:b/>
        <w:bCs/>
        <w:sz w:val="16"/>
        <w:szCs w:val="16"/>
        <w:lang w:val="en-US"/>
      </w:rPr>
      <w:t>19</w:t>
    </w:r>
    <w:r w:rsidRPr="00301EB3">
      <w:rPr>
        <w:b/>
        <w:bCs/>
        <w:sz w:val="16"/>
        <w:szCs w:val="16"/>
      </w:rPr>
      <w:t>.</w:t>
    </w:r>
    <w:r>
      <w:rPr>
        <w:b/>
        <w:bCs/>
        <w:sz w:val="16"/>
        <w:szCs w:val="16"/>
      </w:rPr>
      <w:t>12</w:t>
    </w:r>
    <w:r w:rsidRPr="00301EB3">
      <w:rPr>
        <w:b/>
        <w:bCs/>
        <w:sz w:val="16"/>
        <w:szCs w:val="16"/>
      </w:rPr>
      <w:t>.202</w:t>
    </w:r>
    <w:r>
      <w:rPr>
        <w:b/>
        <w:bCs/>
        <w:sz w:val="16"/>
        <w:szCs w:val="16"/>
      </w:rPr>
      <w:t>4</w:t>
    </w:r>
    <w:r w:rsidRPr="00301EB3">
      <w:rPr>
        <w:b/>
        <w:bCs/>
        <w:sz w:val="16"/>
        <w:szCs w:val="16"/>
        <w:lang w:val="ru-RU"/>
      </w:rPr>
      <w:t xml:space="preserve"> г., </w:t>
    </w:r>
    <w:r w:rsidRPr="00301EB3">
      <w:rPr>
        <w:sz w:val="16"/>
        <w:szCs w:val="16"/>
      </w:rPr>
      <w:t>Бенефициент: „</w:t>
    </w:r>
    <w:r w:rsidRPr="004357BC">
      <w:rPr>
        <w:sz w:val="16"/>
        <w:szCs w:val="16"/>
      </w:rPr>
      <w:t>ДЕВИЖЪН</w:t>
    </w:r>
    <w:r w:rsidRPr="00301EB3">
      <w:rPr>
        <w:sz w:val="16"/>
        <w:szCs w:val="16"/>
      </w:rPr>
      <w:t xml:space="preserve">” </w:t>
    </w:r>
    <w:r>
      <w:rPr>
        <w:sz w:val="16"/>
        <w:szCs w:val="16"/>
        <w:lang w:val="en-US"/>
      </w:rPr>
      <w:t>E</w:t>
    </w:r>
    <w:r w:rsidRPr="00301EB3">
      <w:rPr>
        <w:sz w:val="16"/>
        <w:szCs w:val="16"/>
      </w:rPr>
      <w:t>ООД</w:t>
    </w:r>
  </w:p>
  <w:p w14:paraId="10ECCE3F" w14:textId="0FC206B4" w:rsidR="00A56F06" w:rsidRPr="007C0FD3" w:rsidRDefault="001C7B26" w:rsidP="001C7B26">
    <w:pPr>
      <w:pStyle w:val="Footer"/>
      <w:jc w:val="center"/>
      <w:rPr>
        <w:lang w:val="bg-BG"/>
      </w:rPr>
    </w:pPr>
    <w:r w:rsidRPr="00301EB3">
      <w:rPr>
        <w:sz w:val="16"/>
        <w:szCs w:val="16"/>
      </w:rPr>
      <w:t xml:space="preserve">Документът е създаден с финансовата подкрепа на </w:t>
    </w:r>
    <w:r w:rsidRPr="00554B10">
      <w:rPr>
        <w:sz w:val="16"/>
        <w:szCs w:val="16"/>
      </w:rPr>
      <w:t xml:space="preserve">Програма „Kонкурентоспособност и иновации в </w:t>
    </w:r>
    <w:proofErr w:type="gramStart"/>
    <w:r w:rsidRPr="00554B10">
      <w:rPr>
        <w:sz w:val="16"/>
        <w:szCs w:val="16"/>
      </w:rPr>
      <w:t>предприятията“ 2021</w:t>
    </w:r>
    <w:proofErr w:type="gramEnd"/>
    <w:r w:rsidRPr="00554B10">
      <w:rPr>
        <w:sz w:val="16"/>
        <w:szCs w:val="16"/>
      </w:rPr>
      <w:t>-2027, съфинансирана от Европейския съюз</w:t>
    </w:r>
    <w:r w:rsidRPr="00301EB3">
      <w:rPr>
        <w:sz w:val="16"/>
        <w:szCs w:val="16"/>
      </w:rPr>
      <w:t xml:space="preserve">. Цялата отговорност за съдържанието на документа се носи от </w:t>
    </w:r>
    <w:r w:rsidRPr="004357BC">
      <w:rPr>
        <w:sz w:val="16"/>
        <w:szCs w:val="16"/>
      </w:rPr>
      <w:t xml:space="preserve">„ДЕВИЖЪН” EООД </w:t>
    </w:r>
    <w:r w:rsidRPr="00301EB3">
      <w:rPr>
        <w:sz w:val="16"/>
        <w:szCs w:val="16"/>
      </w:rPr>
      <w:t xml:space="preserve">и при никакви обстоятелства не може да се приема, че този документ отразява официалното становище на Европейския съюз и </w:t>
    </w:r>
    <w:r>
      <w:rPr>
        <w:sz w:val="16"/>
        <w:szCs w:val="16"/>
      </w:rPr>
      <w:t>Управляващия орган</w:t>
    </w:r>
    <w:r w:rsidRPr="00301EB3"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8E389" w14:textId="77777777" w:rsidR="00344D96" w:rsidRDefault="00344D96" w:rsidP="0033734F">
      <w:r>
        <w:separator/>
      </w:r>
    </w:p>
  </w:footnote>
  <w:footnote w:type="continuationSeparator" w:id="0">
    <w:p w14:paraId="1ACD80E8" w14:textId="77777777" w:rsidR="00344D96" w:rsidRDefault="00344D96" w:rsidP="00337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471FF3" w14:paraId="01C8B6E2" w14:textId="77777777" w:rsidTr="00341874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471FF3" w14:paraId="53024561" w14:textId="77777777" w:rsidTr="00341874">
            <w:tc>
              <w:tcPr>
                <w:tcW w:w="4531" w:type="dxa"/>
                <w:vAlign w:val="center"/>
                <w:hideMark/>
              </w:tcPr>
              <w:p w14:paraId="4AAFE7FB" w14:textId="72740DC1" w:rsidR="00471FF3" w:rsidRDefault="00471FF3" w:rsidP="00471FF3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6FCD38AC" wp14:editId="63348F8D">
                      <wp:extent cx="2301240" cy="480060"/>
                      <wp:effectExtent l="0" t="0" r="3810" b="0"/>
                      <wp:docPr id="1514055955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1240" cy="480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596356B5" w14:textId="0F335425" w:rsidR="00471FF3" w:rsidRDefault="00471FF3" w:rsidP="00471FF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2F04153F" wp14:editId="04CEDE50">
                      <wp:extent cx="2301240" cy="632460"/>
                      <wp:effectExtent l="0" t="0" r="3810" b="0"/>
                      <wp:docPr id="1738894953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1240" cy="632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92C7C19" w14:textId="77777777" w:rsidR="00471FF3" w:rsidRDefault="00471FF3" w:rsidP="00471FF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5AA18719" w14:textId="77777777" w:rsidR="00471FF3" w:rsidRDefault="00471FF3" w:rsidP="00471FF3">
          <w:pPr>
            <w:widowControl w:val="0"/>
            <w:spacing w:before="100" w:after="100"/>
            <w:jc w:val="right"/>
          </w:pPr>
        </w:p>
      </w:tc>
    </w:tr>
  </w:tbl>
  <w:p w14:paraId="1F1DE29E" w14:textId="520E09F1" w:rsidR="0033734F" w:rsidRPr="00471FF3" w:rsidRDefault="0033734F" w:rsidP="00471FF3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7736B"/>
    <w:multiLevelType w:val="hybridMultilevel"/>
    <w:tmpl w:val="23F4B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F4181"/>
    <w:multiLevelType w:val="hybridMultilevel"/>
    <w:tmpl w:val="6C96131C"/>
    <w:lvl w:ilvl="0" w:tplc="9418EB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F0E3C"/>
    <w:multiLevelType w:val="multilevel"/>
    <w:tmpl w:val="677EB1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AC267F9"/>
    <w:multiLevelType w:val="hybridMultilevel"/>
    <w:tmpl w:val="2F92489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B1DE9"/>
    <w:multiLevelType w:val="hybridMultilevel"/>
    <w:tmpl w:val="E4A63EF8"/>
    <w:lvl w:ilvl="0" w:tplc="491AF78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505" w:hanging="360"/>
      </w:pPr>
    </w:lvl>
    <w:lvl w:ilvl="2" w:tplc="0809001B" w:tentative="1">
      <w:start w:val="1"/>
      <w:numFmt w:val="lowerRoman"/>
      <w:lvlText w:val="%3."/>
      <w:lvlJc w:val="right"/>
      <w:pPr>
        <w:ind w:left="2225" w:hanging="180"/>
      </w:pPr>
    </w:lvl>
    <w:lvl w:ilvl="3" w:tplc="0809000F" w:tentative="1">
      <w:start w:val="1"/>
      <w:numFmt w:val="decimal"/>
      <w:lvlText w:val="%4."/>
      <w:lvlJc w:val="left"/>
      <w:pPr>
        <w:ind w:left="2945" w:hanging="360"/>
      </w:pPr>
    </w:lvl>
    <w:lvl w:ilvl="4" w:tplc="08090019" w:tentative="1">
      <w:start w:val="1"/>
      <w:numFmt w:val="lowerLetter"/>
      <w:lvlText w:val="%5."/>
      <w:lvlJc w:val="left"/>
      <w:pPr>
        <w:ind w:left="3665" w:hanging="360"/>
      </w:pPr>
    </w:lvl>
    <w:lvl w:ilvl="5" w:tplc="0809001B" w:tentative="1">
      <w:start w:val="1"/>
      <w:numFmt w:val="lowerRoman"/>
      <w:lvlText w:val="%6."/>
      <w:lvlJc w:val="right"/>
      <w:pPr>
        <w:ind w:left="4385" w:hanging="180"/>
      </w:pPr>
    </w:lvl>
    <w:lvl w:ilvl="6" w:tplc="0809000F" w:tentative="1">
      <w:start w:val="1"/>
      <w:numFmt w:val="decimal"/>
      <w:lvlText w:val="%7."/>
      <w:lvlJc w:val="left"/>
      <w:pPr>
        <w:ind w:left="5105" w:hanging="360"/>
      </w:pPr>
    </w:lvl>
    <w:lvl w:ilvl="7" w:tplc="08090019" w:tentative="1">
      <w:start w:val="1"/>
      <w:numFmt w:val="lowerLetter"/>
      <w:lvlText w:val="%8."/>
      <w:lvlJc w:val="left"/>
      <w:pPr>
        <w:ind w:left="5825" w:hanging="360"/>
      </w:pPr>
    </w:lvl>
    <w:lvl w:ilvl="8" w:tplc="08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0C764060"/>
    <w:multiLevelType w:val="multilevel"/>
    <w:tmpl w:val="AD7C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07710F"/>
    <w:multiLevelType w:val="multilevel"/>
    <w:tmpl w:val="26E0B7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DD30D94"/>
    <w:multiLevelType w:val="hybridMultilevel"/>
    <w:tmpl w:val="54DCF0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86419"/>
    <w:multiLevelType w:val="hybridMultilevel"/>
    <w:tmpl w:val="AC3626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4D7123"/>
    <w:multiLevelType w:val="hybridMultilevel"/>
    <w:tmpl w:val="9CEEE660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6"/>
      <w:numFmt w:val="bullet"/>
      <w:lvlText w:val="•"/>
      <w:lvlJc w:val="left"/>
      <w:pPr>
        <w:ind w:left="2136" w:hanging="708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D7E3181"/>
    <w:multiLevelType w:val="multilevel"/>
    <w:tmpl w:val="A8182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8414CB"/>
    <w:multiLevelType w:val="hybridMultilevel"/>
    <w:tmpl w:val="1E9C8FF4"/>
    <w:lvl w:ilvl="0" w:tplc="0616E5F0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298" w:hanging="360"/>
      </w:pPr>
    </w:lvl>
    <w:lvl w:ilvl="2" w:tplc="0402001B" w:tentative="1">
      <w:start w:val="1"/>
      <w:numFmt w:val="lowerRoman"/>
      <w:lvlText w:val="%3."/>
      <w:lvlJc w:val="right"/>
      <w:pPr>
        <w:ind w:left="2018" w:hanging="180"/>
      </w:pPr>
    </w:lvl>
    <w:lvl w:ilvl="3" w:tplc="0402000F" w:tentative="1">
      <w:start w:val="1"/>
      <w:numFmt w:val="decimal"/>
      <w:lvlText w:val="%4."/>
      <w:lvlJc w:val="left"/>
      <w:pPr>
        <w:ind w:left="2738" w:hanging="360"/>
      </w:pPr>
    </w:lvl>
    <w:lvl w:ilvl="4" w:tplc="04020019" w:tentative="1">
      <w:start w:val="1"/>
      <w:numFmt w:val="lowerLetter"/>
      <w:lvlText w:val="%5."/>
      <w:lvlJc w:val="left"/>
      <w:pPr>
        <w:ind w:left="3458" w:hanging="360"/>
      </w:pPr>
    </w:lvl>
    <w:lvl w:ilvl="5" w:tplc="0402001B" w:tentative="1">
      <w:start w:val="1"/>
      <w:numFmt w:val="lowerRoman"/>
      <w:lvlText w:val="%6."/>
      <w:lvlJc w:val="right"/>
      <w:pPr>
        <w:ind w:left="4178" w:hanging="180"/>
      </w:pPr>
    </w:lvl>
    <w:lvl w:ilvl="6" w:tplc="0402000F" w:tentative="1">
      <w:start w:val="1"/>
      <w:numFmt w:val="decimal"/>
      <w:lvlText w:val="%7."/>
      <w:lvlJc w:val="left"/>
      <w:pPr>
        <w:ind w:left="4898" w:hanging="360"/>
      </w:pPr>
    </w:lvl>
    <w:lvl w:ilvl="7" w:tplc="04020019" w:tentative="1">
      <w:start w:val="1"/>
      <w:numFmt w:val="lowerLetter"/>
      <w:lvlText w:val="%8."/>
      <w:lvlJc w:val="left"/>
      <w:pPr>
        <w:ind w:left="5618" w:hanging="360"/>
      </w:pPr>
    </w:lvl>
    <w:lvl w:ilvl="8" w:tplc="040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22FE1C3A"/>
    <w:multiLevelType w:val="hybridMultilevel"/>
    <w:tmpl w:val="6E368A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52D02"/>
    <w:multiLevelType w:val="multilevel"/>
    <w:tmpl w:val="CFC2F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772C28"/>
    <w:multiLevelType w:val="multilevel"/>
    <w:tmpl w:val="82626A9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F6000F"/>
    <w:multiLevelType w:val="multilevel"/>
    <w:tmpl w:val="EEB2E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2A28FB"/>
    <w:multiLevelType w:val="hybridMultilevel"/>
    <w:tmpl w:val="E0CA5360"/>
    <w:lvl w:ilvl="0" w:tplc="DA42AEE4">
      <w:numFmt w:val="bullet"/>
      <w:lvlText w:val="-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F5CDB"/>
    <w:multiLevelType w:val="hybridMultilevel"/>
    <w:tmpl w:val="B38A2856"/>
    <w:lvl w:ilvl="0" w:tplc="0402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bCs w:val="0"/>
        <w:i w:val="0"/>
        <w:iCs w:val="0"/>
        <w:sz w:val="22"/>
        <w:szCs w:val="22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  <w:i w:val="0"/>
        <w:iCs w:val="0"/>
        <w:sz w:val="22"/>
        <w:szCs w:val="22"/>
      </w:rPr>
    </w:lvl>
    <w:lvl w:ilvl="2" w:tplc="0402000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6687"/>
        </w:tabs>
        <w:ind w:left="668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7407"/>
        </w:tabs>
        <w:ind w:left="740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8127"/>
        </w:tabs>
        <w:ind w:left="812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78C7901"/>
    <w:multiLevelType w:val="hybridMultilevel"/>
    <w:tmpl w:val="BC1C022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3B76C1"/>
    <w:multiLevelType w:val="hybridMultilevel"/>
    <w:tmpl w:val="9A8A28DE"/>
    <w:lvl w:ilvl="0" w:tplc="8FA071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BB0DCF"/>
    <w:multiLevelType w:val="hybridMultilevel"/>
    <w:tmpl w:val="EE4A5030"/>
    <w:lvl w:ilvl="0" w:tplc="3A72AECA">
      <w:numFmt w:val="bullet"/>
      <w:lvlText w:val="-"/>
      <w:lvlJc w:val="left"/>
      <w:pPr>
        <w:ind w:left="501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43C75"/>
    <w:multiLevelType w:val="multilevel"/>
    <w:tmpl w:val="21840A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E0958"/>
    <w:multiLevelType w:val="hybridMultilevel"/>
    <w:tmpl w:val="3F32DD9E"/>
    <w:lvl w:ilvl="0" w:tplc="8780B87E">
      <w:start w:val="4"/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6DF57CC"/>
    <w:multiLevelType w:val="hybridMultilevel"/>
    <w:tmpl w:val="C5C6CB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D079F3"/>
    <w:multiLevelType w:val="hybridMultilevel"/>
    <w:tmpl w:val="E320F7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6"/>
      <w:numFmt w:val="bullet"/>
      <w:lvlText w:val="•"/>
      <w:lvlJc w:val="left"/>
      <w:pPr>
        <w:ind w:left="1788" w:hanging="708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20000B"/>
    <w:multiLevelType w:val="hybridMultilevel"/>
    <w:tmpl w:val="C7243A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A464C5"/>
    <w:multiLevelType w:val="multilevel"/>
    <w:tmpl w:val="36246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4E45B8"/>
    <w:multiLevelType w:val="hybridMultilevel"/>
    <w:tmpl w:val="D6F2925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E4B25"/>
    <w:multiLevelType w:val="multilevel"/>
    <w:tmpl w:val="023AE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3C0714"/>
    <w:multiLevelType w:val="hybridMultilevel"/>
    <w:tmpl w:val="50B6C0A8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266528">
    <w:abstractNumId w:val="4"/>
  </w:num>
  <w:num w:numId="2" w16cid:durableId="914168327">
    <w:abstractNumId w:val="17"/>
  </w:num>
  <w:num w:numId="3" w16cid:durableId="1172913146">
    <w:abstractNumId w:val="20"/>
  </w:num>
  <w:num w:numId="4" w16cid:durableId="911432549">
    <w:abstractNumId w:val="22"/>
  </w:num>
  <w:num w:numId="5" w16cid:durableId="79450028">
    <w:abstractNumId w:val="25"/>
  </w:num>
  <w:num w:numId="6" w16cid:durableId="767041257">
    <w:abstractNumId w:val="1"/>
  </w:num>
  <w:num w:numId="7" w16cid:durableId="409424652">
    <w:abstractNumId w:val="11"/>
  </w:num>
  <w:num w:numId="8" w16cid:durableId="1017079590">
    <w:abstractNumId w:val="27"/>
  </w:num>
  <w:num w:numId="9" w16cid:durableId="1427380975">
    <w:abstractNumId w:val="3"/>
  </w:num>
  <w:num w:numId="10" w16cid:durableId="552540977">
    <w:abstractNumId w:val="16"/>
  </w:num>
  <w:num w:numId="11" w16cid:durableId="562066112">
    <w:abstractNumId w:val="6"/>
  </w:num>
  <w:num w:numId="12" w16cid:durableId="293145447">
    <w:abstractNumId w:val="2"/>
  </w:num>
  <w:num w:numId="13" w16cid:durableId="289630317">
    <w:abstractNumId w:val="14"/>
  </w:num>
  <w:num w:numId="14" w16cid:durableId="322437491">
    <w:abstractNumId w:val="9"/>
  </w:num>
  <w:num w:numId="15" w16cid:durableId="326254014">
    <w:abstractNumId w:val="12"/>
  </w:num>
  <w:num w:numId="16" w16cid:durableId="803817126">
    <w:abstractNumId w:val="8"/>
  </w:num>
  <w:num w:numId="17" w16cid:durableId="787166527">
    <w:abstractNumId w:val="24"/>
  </w:num>
  <w:num w:numId="18" w16cid:durableId="1168716078">
    <w:abstractNumId w:val="0"/>
  </w:num>
  <w:num w:numId="19" w16cid:durableId="1660618545">
    <w:abstractNumId w:val="7"/>
  </w:num>
  <w:num w:numId="20" w16cid:durableId="694506827">
    <w:abstractNumId w:val="21"/>
  </w:num>
  <w:num w:numId="21" w16cid:durableId="1655447400">
    <w:abstractNumId w:val="15"/>
  </w:num>
  <w:num w:numId="22" w16cid:durableId="438642853">
    <w:abstractNumId w:val="5"/>
  </w:num>
  <w:num w:numId="23" w16cid:durableId="13725242">
    <w:abstractNumId w:val="23"/>
  </w:num>
  <w:num w:numId="24" w16cid:durableId="525408175">
    <w:abstractNumId w:val="18"/>
  </w:num>
  <w:num w:numId="25" w16cid:durableId="1220360746">
    <w:abstractNumId w:val="26"/>
  </w:num>
  <w:num w:numId="26" w16cid:durableId="922952102">
    <w:abstractNumId w:val="29"/>
  </w:num>
  <w:num w:numId="27" w16cid:durableId="1516186310">
    <w:abstractNumId w:val="13"/>
  </w:num>
  <w:num w:numId="28" w16cid:durableId="2015447702">
    <w:abstractNumId w:val="28"/>
  </w:num>
  <w:num w:numId="29" w16cid:durableId="435173854">
    <w:abstractNumId w:val="10"/>
  </w:num>
  <w:num w:numId="30" w16cid:durableId="1673336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1BE"/>
    <w:rsid w:val="00006507"/>
    <w:rsid w:val="00010CC0"/>
    <w:rsid w:val="00017D8F"/>
    <w:rsid w:val="0002246C"/>
    <w:rsid w:val="00026CCE"/>
    <w:rsid w:val="00037911"/>
    <w:rsid w:val="00040E6F"/>
    <w:rsid w:val="00043559"/>
    <w:rsid w:val="00056DB9"/>
    <w:rsid w:val="00070146"/>
    <w:rsid w:val="00073FA8"/>
    <w:rsid w:val="00092846"/>
    <w:rsid w:val="00093E0C"/>
    <w:rsid w:val="000963FB"/>
    <w:rsid w:val="000A1EE6"/>
    <w:rsid w:val="000A6002"/>
    <w:rsid w:val="000B0AAB"/>
    <w:rsid w:val="000D0D15"/>
    <w:rsid w:val="000D3272"/>
    <w:rsid w:val="000F60E3"/>
    <w:rsid w:val="000F7FAF"/>
    <w:rsid w:val="00115753"/>
    <w:rsid w:val="00117690"/>
    <w:rsid w:val="00123956"/>
    <w:rsid w:val="00143FB8"/>
    <w:rsid w:val="00151779"/>
    <w:rsid w:val="00167A5C"/>
    <w:rsid w:val="001775FD"/>
    <w:rsid w:val="00177796"/>
    <w:rsid w:val="00193FB8"/>
    <w:rsid w:val="001940F5"/>
    <w:rsid w:val="00197E92"/>
    <w:rsid w:val="001A0CD4"/>
    <w:rsid w:val="001B669B"/>
    <w:rsid w:val="001C441E"/>
    <w:rsid w:val="001C7B26"/>
    <w:rsid w:val="001D07F1"/>
    <w:rsid w:val="002226A8"/>
    <w:rsid w:val="0022555C"/>
    <w:rsid w:val="002648F2"/>
    <w:rsid w:val="00266CC2"/>
    <w:rsid w:val="00271621"/>
    <w:rsid w:val="00276679"/>
    <w:rsid w:val="00282596"/>
    <w:rsid w:val="002862C4"/>
    <w:rsid w:val="002955D3"/>
    <w:rsid w:val="002A7EF0"/>
    <w:rsid w:val="002C20E9"/>
    <w:rsid w:val="002C271E"/>
    <w:rsid w:val="002E5F9C"/>
    <w:rsid w:val="002F0195"/>
    <w:rsid w:val="002F0890"/>
    <w:rsid w:val="002F7CA8"/>
    <w:rsid w:val="003105A6"/>
    <w:rsid w:val="003163F0"/>
    <w:rsid w:val="00332F3B"/>
    <w:rsid w:val="00337284"/>
    <w:rsid w:val="0033734F"/>
    <w:rsid w:val="00344D96"/>
    <w:rsid w:val="00347D1D"/>
    <w:rsid w:val="00355677"/>
    <w:rsid w:val="003710CD"/>
    <w:rsid w:val="00380979"/>
    <w:rsid w:val="00392ED1"/>
    <w:rsid w:val="0039491F"/>
    <w:rsid w:val="003C4F38"/>
    <w:rsid w:val="003C50D6"/>
    <w:rsid w:val="003D28CE"/>
    <w:rsid w:val="003D6248"/>
    <w:rsid w:val="003D7032"/>
    <w:rsid w:val="00400285"/>
    <w:rsid w:val="00416606"/>
    <w:rsid w:val="00420C0F"/>
    <w:rsid w:val="0042665B"/>
    <w:rsid w:val="00433DBB"/>
    <w:rsid w:val="0044626E"/>
    <w:rsid w:val="004626C1"/>
    <w:rsid w:val="0046518F"/>
    <w:rsid w:val="00471FF3"/>
    <w:rsid w:val="004763EF"/>
    <w:rsid w:val="00480992"/>
    <w:rsid w:val="004A0916"/>
    <w:rsid w:val="004B3107"/>
    <w:rsid w:val="004B581C"/>
    <w:rsid w:val="004C71E7"/>
    <w:rsid w:val="004D01F5"/>
    <w:rsid w:val="004E4782"/>
    <w:rsid w:val="004F4B0A"/>
    <w:rsid w:val="004F74E9"/>
    <w:rsid w:val="004F7C5F"/>
    <w:rsid w:val="0052186C"/>
    <w:rsid w:val="0052292F"/>
    <w:rsid w:val="00534AF1"/>
    <w:rsid w:val="00542B7B"/>
    <w:rsid w:val="00542FAB"/>
    <w:rsid w:val="005517D4"/>
    <w:rsid w:val="00561EB5"/>
    <w:rsid w:val="00583089"/>
    <w:rsid w:val="005B380D"/>
    <w:rsid w:val="005C2605"/>
    <w:rsid w:val="006010B5"/>
    <w:rsid w:val="006136A6"/>
    <w:rsid w:val="0061603B"/>
    <w:rsid w:val="006212B6"/>
    <w:rsid w:val="00647A19"/>
    <w:rsid w:val="006666C9"/>
    <w:rsid w:val="006966B5"/>
    <w:rsid w:val="006A4414"/>
    <w:rsid w:val="006A69CE"/>
    <w:rsid w:val="006A6E99"/>
    <w:rsid w:val="006D3632"/>
    <w:rsid w:val="006E640F"/>
    <w:rsid w:val="006F1ED7"/>
    <w:rsid w:val="0070741B"/>
    <w:rsid w:val="00726084"/>
    <w:rsid w:val="00735CB7"/>
    <w:rsid w:val="00745C32"/>
    <w:rsid w:val="00745E05"/>
    <w:rsid w:val="007470CE"/>
    <w:rsid w:val="00755D2F"/>
    <w:rsid w:val="00763C7B"/>
    <w:rsid w:val="007C0FD3"/>
    <w:rsid w:val="007D60E4"/>
    <w:rsid w:val="007F5994"/>
    <w:rsid w:val="007F5BF2"/>
    <w:rsid w:val="0081043C"/>
    <w:rsid w:val="00810F5F"/>
    <w:rsid w:val="00815E40"/>
    <w:rsid w:val="00835DAB"/>
    <w:rsid w:val="008864FB"/>
    <w:rsid w:val="008900B6"/>
    <w:rsid w:val="008A2434"/>
    <w:rsid w:val="008B5912"/>
    <w:rsid w:val="008C6664"/>
    <w:rsid w:val="008D2303"/>
    <w:rsid w:val="00906044"/>
    <w:rsid w:val="00940F49"/>
    <w:rsid w:val="00941C07"/>
    <w:rsid w:val="0098393C"/>
    <w:rsid w:val="009B25D9"/>
    <w:rsid w:val="009E167A"/>
    <w:rsid w:val="009E2B6D"/>
    <w:rsid w:val="009E38C3"/>
    <w:rsid w:val="009F57B6"/>
    <w:rsid w:val="009F6BB4"/>
    <w:rsid w:val="009F72DA"/>
    <w:rsid w:val="00A01A82"/>
    <w:rsid w:val="00A02B1E"/>
    <w:rsid w:val="00A24A28"/>
    <w:rsid w:val="00A413EF"/>
    <w:rsid w:val="00A56F06"/>
    <w:rsid w:val="00AE70F1"/>
    <w:rsid w:val="00AF4FD3"/>
    <w:rsid w:val="00AF5DE5"/>
    <w:rsid w:val="00AF70FD"/>
    <w:rsid w:val="00B029BC"/>
    <w:rsid w:val="00B15D27"/>
    <w:rsid w:val="00B20C59"/>
    <w:rsid w:val="00B40EB2"/>
    <w:rsid w:val="00B4172C"/>
    <w:rsid w:val="00B51415"/>
    <w:rsid w:val="00B736C8"/>
    <w:rsid w:val="00B74E91"/>
    <w:rsid w:val="00B9187C"/>
    <w:rsid w:val="00B9523A"/>
    <w:rsid w:val="00B97A2D"/>
    <w:rsid w:val="00BA650E"/>
    <w:rsid w:val="00BA69F7"/>
    <w:rsid w:val="00BB7FF0"/>
    <w:rsid w:val="00BC5F3D"/>
    <w:rsid w:val="00BD1B0F"/>
    <w:rsid w:val="00BD5F33"/>
    <w:rsid w:val="00BE26CD"/>
    <w:rsid w:val="00BF6D64"/>
    <w:rsid w:val="00C03F9B"/>
    <w:rsid w:val="00C32B2C"/>
    <w:rsid w:val="00C51D57"/>
    <w:rsid w:val="00C53BC7"/>
    <w:rsid w:val="00C6029F"/>
    <w:rsid w:val="00C81393"/>
    <w:rsid w:val="00C90009"/>
    <w:rsid w:val="00C9322B"/>
    <w:rsid w:val="00CA4817"/>
    <w:rsid w:val="00CA621D"/>
    <w:rsid w:val="00CB6CCA"/>
    <w:rsid w:val="00CC55B9"/>
    <w:rsid w:val="00D06B24"/>
    <w:rsid w:val="00D10946"/>
    <w:rsid w:val="00D11EC1"/>
    <w:rsid w:val="00D1348C"/>
    <w:rsid w:val="00D341BE"/>
    <w:rsid w:val="00D3663F"/>
    <w:rsid w:val="00D4378B"/>
    <w:rsid w:val="00D549BB"/>
    <w:rsid w:val="00D65359"/>
    <w:rsid w:val="00D7032E"/>
    <w:rsid w:val="00D90B6D"/>
    <w:rsid w:val="00DB3D8F"/>
    <w:rsid w:val="00DB440D"/>
    <w:rsid w:val="00DB4914"/>
    <w:rsid w:val="00DB7D4F"/>
    <w:rsid w:val="00DD09B0"/>
    <w:rsid w:val="00E17A78"/>
    <w:rsid w:val="00E20711"/>
    <w:rsid w:val="00E30E80"/>
    <w:rsid w:val="00E357B9"/>
    <w:rsid w:val="00E35ACE"/>
    <w:rsid w:val="00E451FF"/>
    <w:rsid w:val="00E57948"/>
    <w:rsid w:val="00E724FB"/>
    <w:rsid w:val="00E81ECE"/>
    <w:rsid w:val="00E81F92"/>
    <w:rsid w:val="00E81FCF"/>
    <w:rsid w:val="00E95DB6"/>
    <w:rsid w:val="00EA125E"/>
    <w:rsid w:val="00EA6642"/>
    <w:rsid w:val="00EA741D"/>
    <w:rsid w:val="00ED60D6"/>
    <w:rsid w:val="00EE5E82"/>
    <w:rsid w:val="00F02F56"/>
    <w:rsid w:val="00F03906"/>
    <w:rsid w:val="00F14EDC"/>
    <w:rsid w:val="00F22031"/>
    <w:rsid w:val="00F2486C"/>
    <w:rsid w:val="00F31ADE"/>
    <w:rsid w:val="00F3432F"/>
    <w:rsid w:val="00F4347A"/>
    <w:rsid w:val="00F63072"/>
    <w:rsid w:val="00FA5B4E"/>
    <w:rsid w:val="00FB15FC"/>
    <w:rsid w:val="00FB4150"/>
    <w:rsid w:val="00FB64FE"/>
    <w:rsid w:val="00FD1C0E"/>
    <w:rsid w:val="00FE4C15"/>
    <w:rsid w:val="00FE607B"/>
    <w:rsid w:val="00FE60B2"/>
    <w:rsid w:val="00FF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457337"/>
  <w15:docId w15:val="{D6EFD602-7794-4DD8-A84F-36597CD0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679"/>
    <w:pPr>
      <w:jc w:val="both"/>
    </w:pPr>
    <w:rPr>
      <w:rFonts w:ascii="Times New Roman" w:eastAsia="Times New Roman" w:hAnsi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nhideWhenUsed/>
    <w:rsid w:val="0033734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272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D3272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unhideWhenUsed/>
    <w:rsid w:val="00D65359"/>
    <w:rPr>
      <w:sz w:val="20"/>
    </w:rPr>
  </w:style>
  <w:style w:type="character" w:customStyle="1" w:styleId="CommentTextChar">
    <w:name w:val="Comment Text Char"/>
    <w:link w:val="CommentText"/>
    <w:uiPriority w:val="99"/>
    <w:rsid w:val="00D6535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2226A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724FB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F14EDC"/>
    <w:rPr>
      <w:rFonts w:ascii="Times New Roman" w:eastAsia="Times New Roman" w:hAnsi="Times New Roman"/>
      <w:sz w:val="24"/>
      <w:lang w:val="en-GB" w:eastAsia="en-US"/>
    </w:rPr>
  </w:style>
  <w:style w:type="character" w:customStyle="1" w:styleId="titleemph1">
    <w:name w:val="title_emph1"/>
    <w:rsid w:val="00C32B2C"/>
    <w:rPr>
      <w:rFonts w:ascii="Arial" w:hAnsi="Arial" w:cs="Arial"/>
      <w:b/>
      <w:bCs/>
      <w:sz w:val="18"/>
      <w:szCs w:val="18"/>
    </w:rPr>
  </w:style>
  <w:style w:type="character" w:styleId="CommentReference">
    <w:name w:val="annotation reference"/>
    <w:rsid w:val="00471FF3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4F4B0A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4B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4B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Caption">
    <w:name w:val="caption"/>
    <w:basedOn w:val="Normal"/>
    <w:next w:val="Normal"/>
    <w:qFormat/>
    <w:rsid w:val="001C7B26"/>
    <w:pPr>
      <w:spacing w:before="20" w:after="20"/>
      <w:jc w:val="center"/>
    </w:pPr>
    <w:rPr>
      <w:b/>
      <w:caps/>
      <w:sz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44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73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9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3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0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D14CA-2E23-D742-BE4A-BEF52246C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4696</TotalTime>
  <Pages>4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</dc:creator>
  <cp:keywords/>
  <cp:lastModifiedBy>Diana Jordanova</cp:lastModifiedBy>
  <cp:revision>21</cp:revision>
  <cp:lastPrinted>2022-09-13T11:55:00Z</cp:lastPrinted>
  <dcterms:created xsi:type="dcterms:W3CDTF">2025-01-08T21:19:00Z</dcterms:created>
  <dcterms:modified xsi:type="dcterms:W3CDTF">2025-03-11T11:04:00Z</dcterms:modified>
</cp:coreProperties>
</file>